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5468"/>
        <w:gridCol w:w="5322"/>
      </w:tblGrid>
      <w:tr w:rsidR="008068EB" w14:paraId="68B601FA" w14:textId="77777777" w:rsidTr="004A0831">
        <w:tc>
          <w:tcPr>
            <w:tcW w:w="5468" w:type="dxa"/>
          </w:tcPr>
          <w:p w14:paraId="68B601F6" w14:textId="0BE4F6BC" w:rsidR="008068EB" w:rsidRPr="00B53CB8" w:rsidRDefault="008068EB">
            <w:pPr>
              <w:rPr>
                <w:b/>
                <w:sz w:val="20"/>
                <w:szCs w:val="20"/>
              </w:rPr>
            </w:pPr>
            <w:r w:rsidRPr="00B53CB8">
              <w:rPr>
                <w:b/>
                <w:sz w:val="20"/>
                <w:szCs w:val="20"/>
              </w:rPr>
              <w:t>Teacher</w:t>
            </w:r>
            <w:r w:rsidR="004A0831" w:rsidRPr="00B53CB8">
              <w:rPr>
                <w:b/>
                <w:sz w:val="20"/>
                <w:szCs w:val="20"/>
              </w:rPr>
              <w:t>(s)</w:t>
            </w:r>
            <w:r w:rsidR="00113CF0" w:rsidRPr="00B53CB8">
              <w:rPr>
                <w:b/>
                <w:sz w:val="20"/>
                <w:szCs w:val="20"/>
              </w:rPr>
              <w:t xml:space="preserve">: </w:t>
            </w:r>
            <w:r w:rsidR="00FE6AB9">
              <w:rPr>
                <w:b/>
                <w:sz w:val="20"/>
                <w:szCs w:val="20"/>
              </w:rPr>
              <w:t>Dean</w:t>
            </w:r>
          </w:p>
          <w:p w14:paraId="68B601F7" w14:textId="77777777" w:rsidR="008068EB" w:rsidRPr="00B53CB8" w:rsidRDefault="008068EB">
            <w:pPr>
              <w:rPr>
                <w:b/>
                <w:sz w:val="20"/>
                <w:szCs w:val="20"/>
              </w:rPr>
            </w:pPr>
          </w:p>
        </w:tc>
        <w:tc>
          <w:tcPr>
            <w:tcW w:w="5322" w:type="dxa"/>
          </w:tcPr>
          <w:p w14:paraId="68B601F8" w14:textId="25DF9DB9" w:rsidR="008068EB" w:rsidRPr="00B53CB8" w:rsidRDefault="00113CF0">
            <w:pPr>
              <w:rPr>
                <w:b/>
                <w:sz w:val="20"/>
                <w:szCs w:val="20"/>
              </w:rPr>
            </w:pPr>
            <w:r w:rsidRPr="00B53CB8">
              <w:rPr>
                <w:b/>
                <w:sz w:val="20"/>
                <w:szCs w:val="20"/>
              </w:rPr>
              <w:t>Subject:  Social Studies 7</w:t>
            </w:r>
            <w:r w:rsidR="008068EB" w:rsidRPr="00B53CB8">
              <w:rPr>
                <w:b/>
                <w:sz w:val="20"/>
                <w:szCs w:val="20"/>
              </w:rPr>
              <w:tab/>
            </w:r>
          </w:p>
          <w:p w14:paraId="68B601F9" w14:textId="77777777" w:rsidR="008068EB" w:rsidRPr="00B53CB8" w:rsidRDefault="008068EB">
            <w:pPr>
              <w:rPr>
                <w:b/>
                <w:sz w:val="20"/>
                <w:szCs w:val="20"/>
              </w:rPr>
            </w:pPr>
          </w:p>
        </w:tc>
      </w:tr>
      <w:tr w:rsidR="008068EB" w14:paraId="68B601FF" w14:textId="77777777" w:rsidTr="004A0831">
        <w:tc>
          <w:tcPr>
            <w:tcW w:w="5468" w:type="dxa"/>
          </w:tcPr>
          <w:p w14:paraId="68B601FC" w14:textId="0FF5F8A4" w:rsidR="008068EB" w:rsidRPr="00B53CB8" w:rsidRDefault="008068EB">
            <w:pPr>
              <w:rPr>
                <w:b/>
                <w:sz w:val="20"/>
                <w:szCs w:val="20"/>
              </w:rPr>
            </w:pPr>
            <w:r w:rsidRPr="00B53CB8">
              <w:rPr>
                <w:b/>
                <w:sz w:val="20"/>
                <w:szCs w:val="20"/>
              </w:rPr>
              <w:t>Unit Title:</w:t>
            </w:r>
            <w:r w:rsidR="00113CF0" w:rsidRPr="00B53CB8">
              <w:rPr>
                <w:b/>
                <w:sz w:val="20"/>
                <w:szCs w:val="20"/>
              </w:rPr>
              <w:t xml:space="preserve"> Unit 3:  A Nation Transformed</w:t>
            </w:r>
            <w:r w:rsidRPr="00B53CB8">
              <w:rPr>
                <w:b/>
                <w:sz w:val="20"/>
                <w:szCs w:val="20"/>
              </w:rPr>
              <w:tab/>
            </w:r>
          </w:p>
        </w:tc>
        <w:tc>
          <w:tcPr>
            <w:tcW w:w="5322" w:type="dxa"/>
          </w:tcPr>
          <w:p w14:paraId="68B601FE" w14:textId="0C163CB6" w:rsidR="008068EB" w:rsidRPr="00B53CB8" w:rsidRDefault="006823C6" w:rsidP="004A2694">
            <w:pPr>
              <w:rPr>
                <w:b/>
                <w:sz w:val="20"/>
                <w:szCs w:val="20"/>
              </w:rPr>
            </w:pPr>
            <w:r>
              <w:rPr>
                <w:b/>
                <w:sz w:val="20"/>
                <w:szCs w:val="20"/>
              </w:rPr>
              <w:t>Date:</w:t>
            </w:r>
            <w:r>
              <w:rPr>
                <w:b/>
                <w:sz w:val="20"/>
                <w:szCs w:val="20"/>
              </w:rPr>
              <w:tab/>
              <w:t>November 10 &amp; 11</w:t>
            </w:r>
            <w:r w:rsidR="007B7E17">
              <w:rPr>
                <w:b/>
                <w:sz w:val="20"/>
                <w:szCs w:val="20"/>
              </w:rPr>
              <w:t>. 2016</w:t>
            </w:r>
            <w:r w:rsidR="008068EB" w:rsidRPr="00B53CB8">
              <w:rPr>
                <w:b/>
                <w:sz w:val="20"/>
                <w:szCs w:val="20"/>
              </w:rPr>
              <w:tab/>
            </w:r>
          </w:p>
        </w:tc>
      </w:tr>
      <w:tr w:rsidR="008068EB" w14:paraId="68B60202" w14:textId="77777777" w:rsidTr="004A0831">
        <w:tc>
          <w:tcPr>
            <w:tcW w:w="10790" w:type="dxa"/>
            <w:gridSpan w:val="2"/>
            <w:shd w:val="clear" w:color="auto" w:fill="BFBFBF" w:themeFill="background1" w:themeFillShade="BF"/>
          </w:tcPr>
          <w:p w14:paraId="68B60201" w14:textId="5A573906" w:rsidR="008068EB" w:rsidRPr="00B53CB8" w:rsidRDefault="004A0831" w:rsidP="004A0831">
            <w:pPr>
              <w:jc w:val="center"/>
              <w:rPr>
                <w:b/>
                <w:sz w:val="20"/>
                <w:szCs w:val="20"/>
              </w:rPr>
            </w:pPr>
            <w:r w:rsidRPr="00B53CB8">
              <w:rPr>
                <w:b/>
                <w:sz w:val="20"/>
                <w:szCs w:val="20"/>
              </w:rPr>
              <w:t>Overarching Question/Concept</w:t>
            </w:r>
          </w:p>
        </w:tc>
      </w:tr>
      <w:tr w:rsidR="008068EB" w14:paraId="68B60205" w14:textId="77777777" w:rsidTr="004A0831">
        <w:tc>
          <w:tcPr>
            <w:tcW w:w="10790" w:type="dxa"/>
            <w:gridSpan w:val="2"/>
          </w:tcPr>
          <w:p w14:paraId="68B60204" w14:textId="5FE55B5A" w:rsidR="004A0831" w:rsidRPr="00B53CB8" w:rsidRDefault="00113CF0" w:rsidP="004A0831">
            <w:pPr>
              <w:rPr>
                <w:b/>
                <w:sz w:val="20"/>
                <w:szCs w:val="20"/>
              </w:rPr>
            </w:pPr>
            <w:r w:rsidRPr="00B53CB8">
              <w:rPr>
                <w:b/>
                <w:sz w:val="20"/>
                <w:szCs w:val="20"/>
              </w:rPr>
              <w:t>What effect does immigration have on a society?</w:t>
            </w:r>
          </w:p>
        </w:tc>
      </w:tr>
      <w:tr w:rsidR="008068EB" w14:paraId="68B60208" w14:textId="77777777" w:rsidTr="004A0831">
        <w:tc>
          <w:tcPr>
            <w:tcW w:w="5468" w:type="dxa"/>
            <w:shd w:val="clear" w:color="auto" w:fill="BFBFBF" w:themeFill="background1" w:themeFillShade="BF"/>
          </w:tcPr>
          <w:p w14:paraId="68B60206" w14:textId="77777777" w:rsidR="008068EB" w:rsidRPr="00B53CB8" w:rsidRDefault="008068EB" w:rsidP="008068EB">
            <w:pPr>
              <w:jc w:val="center"/>
              <w:rPr>
                <w:b/>
                <w:sz w:val="20"/>
                <w:szCs w:val="20"/>
              </w:rPr>
            </w:pPr>
            <w:r w:rsidRPr="00B53CB8">
              <w:rPr>
                <w:b/>
                <w:sz w:val="20"/>
                <w:szCs w:val="20"/>
              </w:rPr>
              <w:t>Enduring Understandings</w:t>
            </w:r>
          </w:p>
        </w:tc>
        <w:tc>
          <w:tcPr>
            <w:tcW w:w="5322" w:type="dxa"/>
            <w:shd w:val="clear" w:color="auto" w:fill="BFBFBF" w:themeFill="background1" w:themeFillShade="BF"/>
          </w:tcPr>
          <w:p w14:paraId="68B60207" w14:textId="77777777" w:rsidR="008068EB" w:rsidRPr="00B53CB8" w:rsidRDefault="008068EB" w:rsidP="008068EB">
            <w:pPr>
              <w:jc w:val="center"/>
              <w:rPr>
                <w:b/>
                <w:sz w:val="20"/>
                <w:szCs w:val="20"/>
              </w:rPr>
            </w:pPr>
            <w:r w:rsidRPr="00B53CB8">
              <w:rPr>
                <w:b/>
                <w:sz w:val="20"/>
                <w:szCs w:val="20"/>
              </w:rPr>
              <w:t>Essential Question(s)</w:t>
            </w:r>
          </w:p>
        </w:tc>
      </w:tr>
      <w:tr w:rsidR="008068EB" w14:paraId="68B60213" w14:textId="77777777" w:rsidTr="004A0831">
        <w:tc>
          <w:tcPr>
            <w:tcW w:w="5468" w:type="dxa"/>
          </w:tcPr>
          <w:p w14:paraId="4C31E927" w14:textId="77777777" w:rsidR="00113CF0" w:rsidRPr="00B53CB8" w:rsidRDefault="00113CF0" w:rsidP="008068EB">
            <w:pPr>
              <w:rPr>
                <w:color w:val="000000"/>
                <w:sz w:val="20"/>
                <w:szCs w:val="20"/>
              </w:rPr>
            </w:pPr>
            <w:r w:rsidRPr="00B53CB8">
              <w:rPr>
                <w:color w:val="000000"/>
                <w:sz w:val="20"/>
                <w:szCs w:val="20"/>
              </w:rPr>
              <w:t xml:space="preserve">The United States is a nation of immigrants and varied landscapes. </w:t>
            </w:r>
          </w:p>
          <w:p w14:paraId="5E733428" w14:textId="77777777" w:rsidR="008068EB" w:rsidRPr="00B53CB8" w:rsidRDefault="00113CF0" w:rsidP="008068EB">
            <w:pPr>
              <w:rPr>
                <w:color w:val="000000"/>
                <w:sz w:val="20"/>
                <w:szCs w:val="20"/>
              </w:rPr>
            </w:pPr>
            <w:r w:rsidRPr="00B53CB8">
              <w:rPr>
                <w:color w:val="000000"/>
                <w:sz w:val="20"/>
                <w:szCs w:val="20"/>
              </w:rPr>
              <w:t>People from different ethnic and racial groups, urban and rural environments, social and economic classes, worked together to build this country.</w:t>
            </w:r>
          </w:p>
          <w:p w14:paraId="68B6020C" w14:textId="04A4D09B" w:rsidR="00113CF0" w:rsidRPr="00B53CB8" w:rsidRDefault="00113CF0" w:rsidP="008068EB">
            <w:pPr>
              <w:rPr>
                <w:sz w:val="20"/>
                <w:szCs w:val="20"/>
              </w:rPr>
            </w:pPr>
            <w:r w:rsidRPr="00B53CB8">
              <w:rPr>
                <w:color w:val="000000"/>
                <w:sz w:val="20"/>
                <w:szCs w:val="20"/>
              </w:rPr>
              <w:t>People move to new locations in order to meet their economic and social needs.</w:t>
            </w:r>
          </w:p>
        </w:tc>
        <w:tc>
          <w:tcPr>
            <w:tcW w:w="5322" w:type="dxa"/>
          </w:tcPr>
          <w:p w14:paraId="4F9E0F0E" w14:textId="77777777" w:rsidR="00113CF0" w:rsidRPr="00B53CB8" w:rsidRDefault="00113CF0" w:rsidP="00113CF0">
            <w:pPr>
              <w:pStyle w:val="ListParagraph"/>
              <w:ind w:left="180"/>
              <w:rPr>
                <w:color w:val="000000"/>
                <w:sz w:val="20"/>
                <w:szCs w:val="20"/>
              </w:rPr>
            </w:pPr>
            <w:r w:rsidRPr="00B53CB8">
              <w:rPr>
                <w:color w:val="000000"/>
                <w:sz w:val="20"/>
                <w:szCs w:val="20"/>
              </w:rPr>
              <w:t xml:space="preserve">* When and why did various groups migrate around the world? </w:t>
            </w:r>
          </w:p>
          <w:p w14:paraId="7DB475F5" w14:textId="77777777" w:rsidR="00113CF0" w:rsidRPr="00B53CB8" w:rsidRDefault="00113CF0" w:rsidP="00113CF0">
            <w:pPr>
              <w:pStyle w:val="ListParagraph"/>
              <w:ind w:left="180"/>
              <w:rPr>
                <w:color w:val="000000"/>
                <w:sz w:val="20"/>
                <w:szCs w:val="20"/>
              </w:rPr>
            </w:pPr>
            <w:r w:rsidRPr="00B53CB8">
              <w:rPr>
                <w:color w:val="000000"/>
                <w:sz w:val="20"/>
                <w:szCs w:val="20"/>
              </w:rPr>
              <w:t xml:space="preserve">* How does diversity enrich the culture of places? </w:t>
            </w:r>
          </w:p>
          <w:p w14:paraId="0F1E2B19" w14:textId="77777777" w:rsidR="00113CF0" w:rsidRPr="00B53CB8" w:rsidRDefault="00113CF0" w:rsidP="00113CF0">
            <w:pPr>
              <w:pStyle w:val="ListParagraph"/>
              <w:ind w:left="180"/>
              <w:rPr>
                <w:color w:val="000000"/>
                <w:sz w:val="20"/>
                <w:szCs w:val="20"/>
              </w:rPr>
            </w:pPr>
            <w:r w:rsidRPr="00B53CB8">
              <w:rPr>
                <w:color w:val="000000"/>
                <w:sz w:val="20"/>
                <w:szCs w:val="20"/>
              </w:rPr>
              <w:t xml:space="preserve">* How do nations treat minority groups? </w:t>
            </w:r>
          </w:p>
          <w:p w14:paraId="13681190" w14:textId="77777777" w:rsidR="00113CF0" w:rsidRPr="00B53CB8" w:rsidRDefault="00113CF0" w:rsidP="00113CF0">
            <w:pPr>
              <w:pStyle w:val="ListParagraph"/>
              <w:ind w:left="180"/>
              <w:rPr>
                <w:color w:val="000000"/>
                <w:sz w:val="20"/>
                <w:szCs w:val="20"/>
              </w:rPr>
            </w:pPr>
            <w:r w:rsidRPr="00B53CB8">
              <w:rPr>
                <w:color w:val="000000"/>
                <w:sz w:val="20"/>
                <w:szCs w:val="20"/>
              </w:rPr>
              <w:t>* How do similarities between groups build the cultural fabric of the United States?</w:t>
            </w:r>
          </w:p>
          <w:p w14:paraId="68B60212" w14:textId="5CA92460" w:rsidR="008068EB" w:rsidRPr="00B53CB8" w:rsidRDefault="00113CF0" w:rsidP="00B53CB8">
            <w:pPr>
              <w:pStyle w:val="ListParagraph"/>
              <w:ind w:left="180"/>
              <w:rPr>
                <w:sz w:val="20"/>
                <w:szCs w:val="20"/>
              </w:rPr>
            </w:pPr>
            <w:r w:rsidRPr="00B53CB8">
              <w:rPr>
                <w:color w:val="000000"/>
                <w:sz w:val="20"/>
                <w:szCs w:val="20"/>
              </w:rPr>
              <w:t>* How did immigration affect the social and economic development of the United States?</w:t>
            </w:r>
          </w:p>
        </w:tc>
      </w:tr>
      <w:tr w:rsidR="004A0831" w14:paraId="1AC0B16C" w14:textId="77777777" w:rsidTr="004A0831">
        <w:tc>
          <w:tcPr>
            <w:tcW w:w="10790" w:type="dxa"/>
            <w:gridSpan w:val="2"/>
            <w:shd w:val="clear" w:color="auto" w:fill="BFBFBF" w:themeFill="background1" w:themeFillShade="BF"/>
          </w:tcPr>
          <w:p w14:paraId="115C3DEF" w14:textId="10D634F0" w:rsidR="004A0831" w:rsidRPr="00B53CB8" w:rsidRDefault="004A0831" w:rsidP="004A0831">
            <w:pPr>
              <w:jc w:val="center"/>
              <w:rPr>
                <w:b/>
                <w:sz w:val="20"/>
                <w:szCs w:val="20"/>
              </w:rPr>
            </w:pPr>
            <w:r w:rsidRPr="00B53CB8">
              <w:rPr>
                <w:b/>
                <w:sz w:val="20"/>
                <w:szCs w:val="20"/>
                <w:shd w:val="clear" w:color="auto" w:fill="BFBFBF" w:themeFill="background1" w:themeFillShade="BF"/>
              </w:rPr>
              <w:t>PLAN</w:t>
            </w:r>
          </w:p>
        </w:tc>
      </w:tr>
      <w:tr w:rsidR="004A0831" w14:paraId="68B60215" w14:textId="47A69411" w:rsidTr="004A0831">
        <w:tc>
          <w:tcPr>
            <w:tcW w:w="5468" w:type="dxa"/>
            <w:shd w:val="clear" w:color="auto" w:fill="BFBFBF" w:themeFill="background1" w:themeFillShade="BF"/>
          </w:tcPr>
          <w:p w14:paraId="68B60214" w14:textId="1C3BEE43" w:rsidR="004A0831" w:rsidRPr="00B53CB8" w:rsidRDefault="004A0831" w:rsidP="004A0831">
            <w:pPr>
              <w:jc w:val="center"/>
              <w:rPr>
                <w:b/>
                <w:sz w:val="20"/>
                <w:szCs w:val="20"/>
              </w:rPr>
            </w:pPr>
            <w:r w:rsidRPr="00B53CB8">
              <w:rPr>
                <w:b/>
                <w:sz w:val="20"/>
                <w:szCs w:val="20"/>
              </w:rPr>
              <w:t>VA SOL OBJECTIVES</w:t>
            </w:r>
          </w:p>
        </w:tc>
        <w:tc>
          <w:tcPr>
            <w:tcW w:w="5322" w:type="dxa"/>
            <w:shd w:val="clear" w:color="auto" w:fill="BFBFBF" w:themeFill="background1" w:themeFillShade="BF"/>
          </w:tcPr>
          <w:p w14:paraId="5C8B27C4" w14:textId="6434394C" w:rsidR="004A0831" w:rsidRPr="00B53CB8" w:rsidRDefault="004A0831" w:rsidP="008068EB">
            <w:pPr>
              <w:jc w:val="center"/>
              <w:rPr>
                <w:b/>
                <w:sz w:val="20"/>
                <w:szCs w:val="20"/>
              </w:rPr>
            </w:pPr>
            <w:r w:rsidRPr="00B53CB8">
              <w:rPr>
                <w:b/>
                <w:sz w:val="20"/>
                <w:szCs w:val="20"/>
              </w:rPr>
              <w:t>VBOs</w:t>
            </w:r>
          </w:p>
        </w:tc>
      </w:tr>
      <w:tr w:rsidR="008068EB" w14:paraId="68B60230" w14:textId="77777777" w:rsidTr="004A0831">
        <w:tc>
          <w:tcPr>
            <w:tcW w:w="5468" w:type="dxa"/>
          </w:tcPr>
          <w:p w14:paraId="68B60216" w14:textId="6D0B1D62" w:rsidR="008068EB" w:rsidRPr="00B53CB8" w:rsidRDefault="00113CF0">
            <w:pPr>
              <w:rPr>
                <w:sz w:val="20"/>
                <w:szCs w:val="20"/>
              </w:rPr>
            </w:pPr>
            <w:proofErr w:type="gramStart"/>
            <w:r w:rsidRPr="00B53CB8">
              <w:rPr>
                <w:sz w:val="20"/>
                <w:szCs w:val="20"/>
              </w:rPr>
              <w:t>USII.4  The</w:t>
            </w:r>
            <w:proofErr w:type="gramEnd"/>
            <w:r w:rsidRPr="00B53CB8">
              <w:rPr>
                <w:sz w:val="20"/>
                <w:szCs w:val="20"/>
              </w:rPr>
              <w:t xml:space="preserve"> student will demonstrate knowledge of how life changed after the Civil War by (b) explaining the reasons for the increase in immigration, growth of cities, new inventions, and challenges arising from this expansion.</w:t>
            </w:r>
          </w:p>
          <w:p w14:paraId="68B60222" w14:textId="77777777" w:rsidR="008068EB" w:rsidRPr="00B53CB8" w:rsidRDefault="008068EB" w:rsidP="004A0831">
            <w:pPr>
              <w:rPr>
                <w:sz w:val="20"/>
                <w:szCs w:val="20"/>
              </w:rPr>
            </w:pPr>
          </w:p>
        </w:tc>
        <w:tc>
          <w:tcPr>
            <w:tcW w:w="5322" w:type="dxa"/>
          </w:tcPr>
          <w:p w14:paraId="595D0E64" w14:textId="6817557B" w:rsidR="00113CF0" w:rsidRPr="00FE6AB9" w:rsidRDefault="00113CF0" w:rsidP="00113CF0">
            <w:pPr>
              <w:pStyle w:val="NoSpacing"/>
              <w:rPr>
                <w:i/>
                <w:sz w:val="20"/>
                <w:szCs w:val="20"/>
                <w:highlight w:val="yellow"/>
              </w:rPr>
            </w:pPr>
            <w:r w:rsidRPr="00FE6AB9">
              <w:rPr>
                <w:sz w:val="20"/>
                <w:szCs w:val="20"/>
                <w:highlight w:val="yellow"/>
              </w:rPr>
              <w:t xml:space="preserve">7.3.2 Identify reasons for increased immigration to the United States. (USII.4b)  </w:t>
            </w:r>
            <w:r w:rsidRPr="00FE6AB9">
              <w:rPr>
                <w:i/>
                <w:sz w:val="20"/>
                <w:szCs w:val="20"/>
                <w:highlight w:val="yellow"/>
              </w:rPr>
              <w:t>(hope for better opportunities;</w:t>
            </w:r>
          </w:p>
          <w:p w14:paraId="654E7FCF" w14:textId="5A2D1222" w:rsidR="00113CF0" w:rsidRPr="00FE6AB9" w:rsidRDefault="00113CF0" w:rsidP="00113CF0">
            <w:pPr>
              <w:pStyle w:val="NoSpacing"/>
              <w:rPr>
                <w:i/>
                <w:sz w:val="20"/>
                <w:szCs w:val="20"/>
                <w:highlight w:val="yellow"/>
              </w:rPr>
            </w:pPr>
            <w:r w:rsidRPr="00FE6AB9">
              <w:rPr>
                <w:i/>
                <w:sz w:val="20"/>
                <w:szCs w:val="20"/>
                <w:highlight w:val="yellow"/>
              </w:rPr>
              <w:t>religious freedom; escape from oppressive governments;</w:t>
            </w:r>
          </w:p>
          <w:p w14:paraId="0F8A1214" w14:textId="0E1D7A9F" w:rsidR="00113CF0" w:rsidRPr="00FE6AB9" w:rsidRDefault="00113CF0" w:rsidP="00113CF0">
            <w:pPr>
              <w:pStyle w:val="NoSpacing"/>
              <w:rPr>
                <w:i/>
                <w:sz w:val="20"/>
                <w:szCs w:val="20"/>
                <w:highlight w:val="yellow"/>
              </w:rPr>
            </w:pPr>
            <w:r w:rsidRPr="00FE6AB9">
              <w:rPr>
                <w:i/>
                <w:sz w:val="20"/>
                <w:szCs w:val="20"/>
                <w:highlight w:val="yellow"/>
              </w:rPr>
              <w:t>adventure)</w:t>
            </w:r>
          </w:p>
          <w:p w14:paraId="649EB6B1" w14:textId="6A776ACE" w:rsidR="00113CF0" w:rsidRPr="00FE6AB9" w:rsidRDefault="00113CF0" w:rsidP="00113CF0">
            <w:pPr>
              <w:pStyle w:val="NoSpacing"/>
              <w:rPr>
                <w:i/>
                <w:sz w:val="20"/>
                <w:szCs w:val="20"/>
                <w:highlight w:val="yellow"/>
              </w:rPr>
            </w:pPr>
            <w:r w:rsidRPr="00FE6AB9">
              <w:rPr>
                <w:sz w:val="20"/>
                <w:szCs w:val="20"/>
                <w:highlight w:val="yellow"/>
              </w:rPr>
              <w:t xml:space="preserve">7.3.4 Explain the reasons for urban growth in the late 1800s and early 1900s. (USII.4b)  </w:t>
            </w:r>
            <w:r w:rsidRPr="00FE6AB9">
              <w:rPr>
                <w:i/>
                <w:sz w:val="20"/>
                <w:szCs w:val="20"/>
                <w:highlight w:val="yellow"/>
              </w:rPr>
              <w:t>(migration of African Americans to Northern cities; immigration; industrialization; improved transportation networks;</w:t>
            </w:r>
          </w:p>
          <w:p w14:paraId="37D37E4A" w14:textId="533698A6" w:rsidR="00113CF0" w:rsidRPr="00FE6AB9" w:rsidRDefault="00113CF0" w:rsidP="00113CF0">
            <w:pPr>
              <w:pStyle w:val="NoSpacing"/>
              <w:rPr>
                <w:i/>
                <w:sz w:val="20"/>
                <w:szCs w:val="20"/>
                <w:highlight w:val="yellow"/>
              </w:rPr>
            </w:pPr>
            <w:r w:rsidRPr="00FE6AB9">
              <w:rPr>
                <w:i/>
                <w:sz w:val="20"/>
                <w:szCs w:val="20"/>
                <w:highlight w:val="yellow"/>
              </w:rPr>
              <w:t>rural – urban migration)</w:t>
            </w:r>
          </w:p>
          <w:p w14:paraId="315C2C06" w14:textId="77777777" w:rsidR="00113CF0" w:rsidRPr="00FE6AB9" w:rsidRDefault="00113CF0" w:rsidP="00113CF0">
            <w:pPr>
              <w:pStyle w:val="NoSpacing"/>
              <w:rPr>
                <w:sz w:val="20"/>
                <w:szCs w:val="20"/>
                <w:highlight w:val="yellow"/>
              </w:rPr>
            </w:pPr>
            <w:r w:rsidRPr="00FE6AB9">
              <w:rPr>
                <w:sz w:val="20"/>
                <w:szCs w:val="20"/>
                <w:highlight w:val="yellow"/>
              </w:rPr>
              <w:t xml:space="preserve">7.3.5 Describe living conditions in urban areas. </w:t>
            </w:r>
            <w:r w:rsidRPr="00FE6AB9">
              <w:rPr>
                <w:sz w:val="20"/>
                <w:szCs w:val="20"/>
                <w:highlight w:val="yellow"/>
                <w:u w:val="single"/>
              </w:rPr>
              <w:t>(USII.4b)</w:t>
            </w:r>
          </w:p>
          <w:p w14:paraId="276C8AF8" w14:textId="057B04D5" w:rsidR="00113CF0" w:rsidRPr="00FE6AB9" w:rsidRDefault="00113CF0" w:rsidP="00113CF0">
            <w:pPr>
              <w:pStyle w:val="NoSpacing"/>
              <w:rPr>
                <w:sz w:val="20"/>
                <w:szCs w:val="20"/>
                <w:highlight w:val="yellow"/>
              </w:rPr>
            </w:pPr>
            <w:r w:rsidRPr="00FE6AB9">
              <w:rPr>
                <w:sz w:val="20"/>
                <w:szCs w:val="20"/>
                <w:highlight w:val="yellow"/>
              </w:rPr>
              <w:t>(housing; employment opportunities; health &amp; sanitation;  culture; tenements; ghettos; overcrowded areas; political machines)</w:t>
            </w:r>
          </w:p>
          <w:p w14:paraId="0A1C1501" w14:textId="123EDCD0" w:rsidR="00113CF0" w:rsidRPr="00FE6AB9" w:rsidRDefault="00113CF0" w:rsidP="00113CF0">
            <w:pPr>
              <w:pStyle w:val="NoSpacing"/>
              <w:rPr>
                <w:sz w:val="20"/>
                <w:szCs w:val="20"/>
                <w:highlight w:val="yellow"/>
              </w:rPr>
            </w:pPr>
            <w:r w:rsidRPr="00FE6AB9">
              <w:rPr>
                <w:sz w:val="20"/>
                <w:szCs w:val="20"/>
                <w:highlight w:val="yellow"/>
              </w:rPr>
              <w:t>7.3.6 Describe immigration policy and the treatment of the new immigrants by native-born Americans. (USII.4b)</w:t>
            </w:r>
          </w:p>
          <w:p w14:paraId="60B7F04D" w14:textId="6C9A26FD" w:rsidR="00113CF0" w:rsidRPr="00B53CB8" w:rsidRDefault="00293D51" w:rsidP="00113CF0">
            <w:pPr>
              <w:pStyle w:val="NoSpacing"/>
              <w:rPr>
                <w:i/>
                <w:sz w:val="20"/>
                <w:szCs w:val="20"/>
              </w:rPr>
            </w:pPr>
            <w:r w:rsidRPr="00FE6AB9">
              <w:rPr>
                <w:i/>
                <w:sz w:val="20"/>
                <w:szCs w:val="20"/>
                <w:highlight w:val="yellow"/>
              </w:rPr>
              <w:t>(</w:t>
            </w:r>
            <w:r w:rsidR="00113CF0" w:rsidRPr="00FE6AB9">
              <w:rPr>
                <w:i/>
                <w:sz w:val="20"/>
                <w:szCs w:val="20"/>
                <w:highlight w:val="yellow"/>
              </w:rPr>
              <w:t>nativist movement</w:t>
            </w:r>
            <w:r w:rsidRPr="00FE6AB9">
              <w:rPr>
                <w:i/>
                <w:sz w:val="20"/>
                <w:szCs w:val="20"/>
                <w:highlight w:val="yellow"/>
              </w:rPr>
              <w:t>; barriers to employment and</w:t>
            </w:r>
            <w:r w:rsidR="00113CF0" w:rsidRPr="00FE6AB9">
              <w:rPr>
                <w:i/>
                <w:sz w:val="20"/>
                <w:szCs w:val="20"/>
                <w:highlight w:val="yellow"/>
              </w:rPr>
              <w:t xml:space="preserve"> education</w:t>
            </w:r>
            <w:r w:rsidRPr="00FE6AB9">
              <w:rPr>
                <w:i/>
                <w:sz w:val="20"/>
                <w:szCs w:val="20"/>
                <w:highlight w:val="yellow"/>
              </w:rPr>
              <w:t>;</w:t>
            </w:r>
            <w:r w:rsidR="00113CF0" w:rsidRPr="00FE6AB9">
              <w:rPr>
                <w:i/>
                <w:sz w:val="20"/>
                <w:szCs w:val="20"/>
                <w:highlight w:val="yellow"/>
              </w:rPr>
              <w:t xml:space="preserve"> </w:t>
            </w:r>
            <w:r w:rsidRPr="00FE6AB9">
              <w:rPr>
                <w:i/>
                <w:sz w:val="20"/>
                <w:szCs w:val="20"/>
                <w:highlight w:val="yellow"/>
              </w:rPr>
              <w:t xml:space="preserve">Chinese Exclusion Act; </w:t>
            </w:r>
            <w:r w:rsidR="00113CF0" w:rsidRPr="00FE6AB9">
              <w:rPr>
                <w:i/>
                <w:sz w:val="20"/>
                <w:szCs w:val="20"/>
                <w:highlight w:val="yellow"/>
              </w:rPr>
              <w:t>Gentlemen’s Agreement with Japan</w:t>
            </w:r>
            <w:r w:rsidRPr="00FE6AB9">
              <w:rPr>
                <w:i/>
                <w:sz w:val="20"/>
                <w:szCs w:val="20"/>
                <w:highlight w:val="yellow"/>
              </w:rPr>
              <w:t xml:space="preserve">; </w:t>
            </w:r>
            <w:r w:rsidR="00113CF0" w:rsidRPr="00FE6AB9">
              <w:rPr>
                <w:i/>
                <w:sz w:val="20"/>
                <w:szCs w:val="20"/>
                <w:highlight w:val="yellow"/>
              </w:rPr>
              <w:t>discrimination against Irish</w:t>
            </w:r>
            <w:r w:rsidRPr="00FE6AB9">
              <w:rPr>
                <w:i/>
                <w:sz w:val="20"/>
                <w:szCs w:val="20"/>
                <w:highlight w:val="yellow"/>
              </w:rPr>
              <w:t xml:space="preserve"> and</w:t>
            </w:r>
            <w:r w:rsidR="00113CF0" w:rsidRPr="00FE6AB9">
              <w:rPr>
                <w:i/>
                <w:sz w:val="20"/>
                <w:szCs w:val="20"/>
                <w:highlight w:val="yellow"/>
              </w:rPr>
              <w:t xml:space="preserve"> Chinese</w:t>
            </w:r>
            <w:r w:rsidRPr="00FE6AB9">
              <w:rPr>
                <w:i/>
                <w:sz w:val="20"/>
                <w:szCs w:val="20"/>
                <w:highlight w:val="yellow"/>
              </w:rPr>
              <w:t>)</w:t>
            </w:r>
          </w:p>
          <w:p w14:paraId="5F811638" w14:textId="40FBEBFB" w:rsidR="00113CF0" w:rsidRPr="00B53CB8" w:rsidRDefault="00113CF0" w:rsidP="00113CF0">
            <w:pPr>
              <w:pStyle w:val="NoSpacing"/>
              <w:rPr>
                <w:i/>
                <w:sz w:val="20"/>
                <w:szCs w:val="20"/>
              </w:rPr>
            </w:pPr>
            <w:r w:rsidRPr="00B53CB8">
              <w:rPr>
                <w:sz w:val="20"/>
                <w:szCs w:val="20"/>
              </w:rPr>
              <w:t>7.3.7 Describe the contributions of immigrants to American life. (USII.4b)</w:t>
            </w:r>
            <w:r w:rsidR="00293D51" w:rsidRPr="00B53CB8">
              <w:rPr>
                <w:sz w:val="20"/>
                <w:szCs w:val="20"/>
              </w:rPr>
              <w:t xml:space="preserve">  </w:t>
            </w:r>
            <w:r w:rsidR="00293D51" w:rsidRPr="00B53CB8">
              <w:rPr>
                <w:i/>
                <w:sz w:val="20"/>
                <w:szCs w:val="20"/>
              </w:rPr>
              <w:t>(</w:t>
            </w:r>
            <w:r w:rsidRPr="00B53CB8">
              <w:rPr>
                <w:i/>
                <w:sz w:val="20"/>
                <w:szCs w:val="20"/>
              </w:rPr>
              <w:t>religious diversity</w:t>
            </w:r>
            <w:r w:rsidR="00293D51" w:rsidRPr="00B53CB8">
              <w:rPr>
                <w:i/>
                <w:sz w:val="20"/>
                <w:szCs w:val="20"/>
              </w:rPr>
              <w:t>; f</w:t>
            </w:r>
            <w:r w:rsidRPr="00B53CB8">
              <w:rPr>
                <w:i/>
                <w:sz w:val="20"/>
                <w:szCs w:val="20"/>
              </w:rPr>
              <w:t>ood</w:t>
            </w:r>
            <w:r w:rsidR="00293D51" w:rsidRPr="00B53CB8">
              <w:rPr>
                <w:i/>
                <w:sz w:val="20"/>
                <w:szCs w:val="20"/>
              </w:rPr>
              <w:t>;</w:t>
            </w:r>
          </w:p>
          <w:p w14:paraId="68B6022F" w14:textId="002FDAC7" w:rsidR="008068EB" w:rsidRPr="00B53CB8" w:rsidRDefault="00293D51" w:rsidP="00293D51">
            <w:pPr>
              <w:pStyle w:val="NoSpacing"/>
              <w:rPr>
                <w:i/>
                <w:sz w:val="20"/>
                <w:szCs w:val="20"/>
              </w:rPr>
            </w:pPr>
            <w:r w:rsidRPr="00B53CB8">
              <w:rPr>
                <w:i/>
                <w:sz w:val="20"/>
                <w:szCs w:val="20"/>
              </w:rPr>
              <w:t xml:space="preserve">new words; </w:t>
            </w:r>
            <w:r w:rsidR="00113CF0" w:rsidRPr="00B53CB8">
              <w:rPr>
                <w:i/>
                <w:sz w:val="20"/>
                <w:szCs w:val="20"/>
              </w:rPr>
              <w:t>customs</w:t>
            </w:r>
            <w:r w:rsidRPr="00B53CB8">
              <w:rPr>
                <w:i/>
                <w:sz w:val="20"/>
                <w:szCs w:val="20"/>
              </w:rPr>
              <w:t xml:space="preserve">; </w:t>
            </w:r>
            <w:r w:rsidR="00113CF0" w:rsidRPr="00B53CB8">
              <w:rPr>
                <w:i/>
                <w:sz w:val="20"/>
                <w:szCs w:val="20"/>
              </w:rPr>
              <w:t>source of labor</w:t>
            </w:r>
            <w:r w:rsidRPr="00B53CB8">
              <w:rPr>
                <w:i/>
                <w:sz w:val="20"/>
                <w:szCs w:val="20"/>
              </w:rPr>
              <w:t xml:space="preserve">; </w:t>
            </w:r>
            <w:r w:rsidR="00113CF0" w:rsidRPr="00B53CB8">
              <w:rPr>
                <w:i/>
                <w:sz w:val="20"/>
                <w:szCs w:val="20"/>
              </w:rPr>
              <w:t>specialized farming methods</w:t>
            </w:r>
            <w:r w:rsidRPr="00B53CB8">
              <w:rPr>
                <w:i/>
                <w:sz w:val="20"/>
                <w:szCs w:val="20"/>
              </w:rPr>
              <w:t>)</w:t>
            </w:r>
          </w:p>
        </w:tc>
      </w:tr>
      <w:tr w:rsidR="004A0831" w14:paraId="68B60235" w14:textId="77777777" w:rsidTr="004A0831">
        <w:tc>
          <w:tcPr>
            <w:tcW w:w="10790" w:type="dxa"/>
            <w:gridSpan w:val="2"/>
            <w:shd w:val="clear" w:color="auto" w:fill="BFBFBF" w:themeFill="background1" w:themeFillShade="BF"/>
          </w:tcPr>
          <w:p w14:paraId="68B60234" w14:textId="4E3FBF36" w:rsidR="004A0831" w:rsidRPr="00B53CB8" w:rsidRDefault="004A0831" w:rsidP="004A0831">
            <w:pPr>
              <w:jc w:val="center"/>
              <w:rPr>
                <w:b/>
                <w:sz w:val="20"/>
                <w:szCs w:val="20"/>
              </w:rPr>
            </w:pPr>
            <w:r w:rsidRPr="00B53CB8">
              <w:rPr>
                <w:b/>
                <w:sz w:val="20"/>
                <w:szCs w:val="20"/>
                <w:shd w:val="clear" w:color="auto" w:fill="BFBFBF" w:themeFill="background1" w:themeFillShade="BF"/>
              </w:rPr>
              <w:t>DAILY LEARNING TARGETS (Restate objectives into kid friendly language; use “I can” or SWBAT)</w:t>
            </w:r>
          </w:p>
        </w:tc>
      </w:tr>
      <w:tr w:rsidR="004A0831" w14:paraId="5604E97F" w14:textId="77777777" w:rsidTr="0009445F">
        <w:tc>
          <w:tcPr>
            <w:tcW w:w="10790" w:type="dxa"/>
            <w:gridSpan w:val="2"/>
          </w:tcPr>
          <w:p w14:paraId="6FEF9A72" w14:textId="7E0CBB9B" w:rsidR="004A0831" w:rsidRPr="00697710" w:rsidRDefault="00510ABE">
            <w:pPr>
              <w:rPr>
                <w:b/>
                <w:sz w:val="20"/>
                <w:szCs w:val="20"/>
              </w:rPr>
            </w:pPr>
            <w:r w:rsidRPr="00697710">
              <w:rPr>
                <w:b/>
                <w:sz w:val="20"/>
                <w:szCs w:val="20"/>
              </w:rPr>
              <w:t>SW be able to understand the problems and challenges that increase immigration brought to the cities.</w:t>
            </w:r>
          </w:p>
        </w:tc>
      </w:tr>
      <w:tr w:rsidR="004A0831" w14:paraId="68B6024F" w14:textId="77777777" w:rsidTr="004A0831">
        <w:tc>
          <w:tcPr>
            <w:tcW w:w="10790" w:type="dxa"/>
            <w:gridSpan w:val="2"/>
            <w:shd w:val="clear" w:color="auto" w:fill="BFBFBF" w:themeFill="background1" w:themeFillShade="BF"/>
          </w:tcPr>
          <w:p w14:paraId="68B6024E" w14:textId="28C645E3" w:rsidR="004A0831" w:rsidRPr="00B53CB8" w:rsidRDefault="004A0831" w:rsidP="004A0831">
            <w:pPr>
              <w:jc w:val="center"/>
              <w:rPr>
                <w:b/>
                <w:sz w:val="20"/>
                <w:szCs w:val="20"/>
              </w:rPr>
            </w:pPr>
            <w:r w:rsidRPr="00B53CB8">
              <w:rPr>
                <w:b/>
                <w:sz w:val="20"/>
                <w:szCs w:val="20"/>
              </w:rPr>
              <w:t>TEACH AND ASSESS</w:t>
            </w:r>
          </w:p>
        </w:tc>
      </w:tr>
      <w:tr w:rsidR="00DF06A5" w14:paraId="68B60251" w14:textId="77777777" w:rsidTr="004A0831">
        <w:tc>
          <w:tcPr>
            <w:tcW w:w="10790" w:type="dxa"/>
            <w:gridSpan w:val="2"/>
            <w:shd w:val="clear" w:color="auto" w:fill="BFBFBF" w:themeFill="background1" w:themeFillShade="BF"/>
          </w:tcPr>
          <w:p w14:paraId="68B60250" w14:textId="1D82D62F" w:rsidR="00DF06A5" w:rsidRPr="00B53CB8" w:rsidRDefault="00DF06A5" w:rsidP="004A0831">
            <w:pPr>
              <w:jc w:val="center"/>
              <w:rPr>
                <w:b/>
                <w:sz w:val="20"/>
                <w:szCs w:val="20"/>
              </w:rPr>
            </w:pPr>
            <w:r w:rsidRPr="00B53CB8">
              <w:rPr>
                <w:b/>
                <w:sz w:val="20"/>
                <w:szCs w:val="20"/>
              </w:rPr>
              <w:t xml:space="preserve">Scope and Sequence of Learning Activities (include Warm-Up, Strategies, Assessments, Closure/Reflection, etc.; </w:t>
            </w:r>
            <w:r w:rsidR="004A0831" w:rsidRPr="00B53CB8">
              <w:rPr>
                <w:b/>
                <w:sz w:val="20"/>
                <w:szCs w:val="20"/>
              </w:rPr>
              <w:t>Enough detail must be included so another person could implement the plan</w:t>
            </w:r>
            <w:r w:rsidRPr="00B53CB8">
              <w:rPr>
                <w:b/>
                <w:sz w:val="20"/>
                <w:szCs w:val="20"/>
              </w:rPr>
              <w:t>)</w:t>
            </w:r>
          </w:p>
        </w:tc>
        <w:bookmarkStart w:id="0" w:name="_GoBack"/>
        <w:bookmarkEnd w:id="0"/>
      </w:tr>
      <w:tr w:rsidR="00DF06A5" w14:paraId="68B6025B" w14:textId="77777777" w:rsidTr="004A0831">
        <w:tc>
          <w:tcPr>
            <w:tcW w:w="10790" w:type="dxa"/>
            <w:gridSpan w:val="2"/>
          </w:tcPr>
          <w:p w14:paraId="514AA828" w14:textId="4B5A7E94" w:rsidR="00B85598" w:rsidRDefault="00F902DC" w:rsidP="003A2A89">
            <w:pPr>
              <w:rPr>
                <w:b/>
                <w:i/>
                <w:color w:val="000000"/>
              </w:rPr>
            </w:pPr>
            <w:r>
              <w:rPr>
                <w:b/>
                <w:color w:val="000000"/>
              </w:rPr>
              <w:t xml:space="preserve">Warm-Up Jump Start/ Bell Ringer:  </w:t>
            </w:r>
            <w:r>
              <w:rPr>
                <w:b/>
                <w:i/>
                <w:color w:val="000000"/>
              </w:rPr>
              <w:t xml:space="preserve">What does the Statue of Liberty mean to you?  </w:t>
            </w:r>
          </w:p>
          <w:p w14:paraId="0168AF57" w14:textId="77777777" w:rsidR="00F902DC" w:rsidRDefault="00F902DC" w:rsidP="003A2A89">
            <w:pPr>
              <w:rPr>
                <w:b/>
                <w:i/>
                <w:color w:val="000000"/>
              </w:rPr>
            </w:pPr>
          </w:p>
          <w:p w14:paraId="0867E53A" w14:textId="77777777" w:rsidR="00350BB5" w:rsidRDefault="00F902DC" w:rsidP="003A2A89">
            <w:pPr>
              <w:rPr>
                <w:sz w:val="24"/>
                <w:szCs w:val="24"/>
              </w:rPr>
            </w:pPr>
            <w:r>
              <w:rPr>
                <w:b/>
                <w:sz w:val="24"/>
                <w:szCs w:val="24"/>
              </w:rPr>
              <w:t xml:space="preserve">Hook: </w:t>
            </w:r>
            <w:r>
              <w:rPr>
                <w:sz w:val="24"/>
                <w:szCs w:val="24"/>
              </w:rPr>
              <w:t>Mystery Box, in a box have artifacts</w:t>
            </w:r>
            <w:r w:rsidR="002F74BE">
              <w:rPr>
                <w:sz w:val="24"/>
                <w:szCs w:val="24"/>
              </w:rPr>
              <w:t xml:space="preserve">, Primary Sources, from Teacher Created Materials.  They need to take a guess what is in the box.  Tell them that one lucky group will get to view the box at the end of class. </w:t>
            </w:r>
          </w:p>
          <w:p w14:paraId="281B40A6" w14:textId="79F18327" w:rsidR="00F902DC" w:rsidRPr="00F902DC" w:rsidRDefault="00F902DC" w:rsidP="003A2A89">
            <w:pPr>
              <w:rPr>
                <w:sz w:val="24"/>
                <w:szCs w:val="24"/>
              </w:rPr>
            </w:pPr>
          </w:p>
          <w:p w14:paraId="78A4B185" w14:textId="7CDF7DB4" w:rsidR="0086274B" w:rsidRPr="0086274B" w:rsidRDefault="002F74BE" w:rsidP="0086274B">
            <w:r>
              <w:rPr>
                <w:rFonts w:ascii="1Rockwell" w:hAnsi="1Rockwell"/>
              </w:rPr>
              <w:t>1</w:t>
            </w:r>
            <w:r w:rsidRPr="002F74BE">
              <w:rPr>
                <w:rFonts w:ascii="1Rockwell" w:hAnsi="1Rockwell"/>
                <w:vertAlign w:val="superscript"/>
              </w:rPr>
              <w:t>st</w:t>
            </w:r>
            <w:r>
              <w:rPr>
                <w:rFonts w:ascii="1Rockwell" w:hAnsi="1Rockwell"/>
              </w:rPr>
              <w:t xml:space="preserve"> Students will view the power point, </w:t>
            </w:r>
            <w:r w:rsidR="000E34AA">
              <w:rPr>
                <w:rFonts w:ascii="1Rockwell" w:hAnsi="1Rockwell"/>
              </w:rPr>
              <w:t>“</w:t>
            </w:r>
            <w:r w:rsidR="000E34AA" w:rsidRPr="000E34AA">
              <w:rPr>
                <w:rFonts w:ascii="1Rockwell" w:hAnsi="1Rockwell"/>
                <w:i/>
              </w:rPr>
              <w:t>The Statue of Liberty</w:t>
            </w:r>
            <w:r w:rsidR="000E34AA">
              <w:rPr>
                <w:rFonts w:ascii="1Rockwell" w:hAnsi="1Rockwell"/>
              </w:rPr>
              <w:t>” and w</w:t>
            </w:r>
            <w:r w:rsidR="009737C0">
              <w:rPr>
                <w:rFonts w:ascii="1Rockwell" w:hAnsi="1Rockwell"/>
              </w:rPr>
              <w:t xml:space="preserve">atch the video clip.  </w:t>
            </w:r>
            <w:r w:rsidR="00350BB5">
              <w:rPr>
                <w:rFonts w:ascii="1Rockwell" w:hAnsi="1Rockwell"/>
              </w:rPr>
              <w:t xml:space="preserve"> </w:t>
            </w:r>
            <w:r w:rsidR="0086274B" w:rsidRPr="0086274B">
              <w:t xml:space="preserve">Video clip about the Statue of Liberty.  </w:t>
            </w:r>
            <w:r w:rsidR="0086274B">
              <w:t xml:space="preserve"> Discuss the poem </w:t>
            </w:r>
            <w:proofErr w:type="gramStart"/>
            <w:r w:rsidR="0086274B">
              <w:t xml:space="preserve">“ </w:t>
            </w:r>
            <w:r w:rsidR="0086274B">
              <w:rPr>
                <w:i/>
              </w:rPr>
              <w:t>The</w:t>
            </w:r>
            <w:proofErr w:type="gramEnd"/>
            <w:r w:rsidR="0086274B">
              <w:rPr>
                <w:i/>
              </w:rPr>
              <w:t xml:space="preserve"> New Colossus.” </w:t>
            </w:r>
            <w:r w:rsidR="0086274B">
              <w:t>Have them add to their bell ringer and collect bell ringers.</w:t>
            </w:r>
          </w:p>
          <w:p w14:paraId="613B46E8" w14:textId="77777777" w:rsidR="0086274B" w:rsidRPr="0086274B" w:rsidRDefault="00697710" w:rsidP="0086274B">
            <w:pPr>
              <w:rPr>
                <w:rFonts w:ascii="Calibri" w:hAnsi="Calibri"/>
                <w:szCs w:val="21"/>
              </w:rPr>
            </w:pPr>
            <w:hyperlink r:id="rId7" w:history="1">
              <w:r w:rsidR="0086274B" w:rsidRPr="0086274B">
                <w:rPr>
                  <w:rFonts w:ascii="Calibri" w:hAnsi="Calibri"/>
                  <w:color w:val="0000FF" w:themeColor="hyperlink"/>
                  <w:szCs w:val="21"/>
                  <w:u w:val="single"/>
                </w:rPr>
                <w:t>http://youtu.be/OCV-mbeI2Tw</w:t>
              </w:r>
            </w:hyperlink>
          </w:p>
          <w:p w14:paraId="08A6374C" w14:textId="64A7CB59" w:rsidR="00F902DC" w:rsidRPr="0086274B" w:rsidRDefault="00F902DC" w:rsidP="003A2A89">
            <w:pPr>
              <w:rPr>
                <w:rFonts w:ascii="1Rockwell" w:hAnsi="1Rockwell"/>
                <w:i/>
              </w:rPr>
            </w:pPr>
          </w:p>
          <w:p w14:paraId="78D7C878" w14:textId="77777777" w:rsidR="00350BB5" w:rsidRDefault="00350BB5" w:rsidP="003A2A89">
            <w:pPr>
              <w:rPr>
                <w:rFonts w:ascii="1Rockwell" w:hAnsi="1Rockwell"/>
              </w:rPr>
            </w:pPr>
          </w:p>
          <w:p w14:paraId="2AD817FD" w14:textId="3D6C22E6" w:rsidR="00AA38CD" w:rsidRPr="00AA38CD" w:rsidRDefault="00AA38CD" w:rsidP="00AA38CD">
            <w:pPr>
              <w:rPr>
                <w:rFonts w:ascii="1Rockwell" w:hAnsi="1Rockwell"/>
              </w:rPr>
            </w:pPr>
            <w:r w:rsidRPr="00AA38CD">
              <w:rPr>
                <w:rFonts w:ascii="1Rockwell" w:hAnsi="1Rockwell"/>
                <w:b/>
              </w:rPr>
              <w:t>2</w:t>
            </w:r>
            <w:r w:rsidRPr="00AA38CD">
              <w:rPr>
                <w:rFonts w:ascii="1Rockwell" w:hAnsi="1Rockwell"/>
                <w:b/>
                <w:vertAlign w:val="superscript"/>
              </w:rPr>
              <w:t>nd</w:t>
            </w:r>
            <w:r>
              <w:rPr>
                <w:rFonts w:ascii="1Rockwell" w:hAnsi="1Rockwell"/>
              </w:rPr>
              <w:t xml:space="preserve"> </w:t>
            </w:r>
            <w:r w:rsidR="00350BB5">
              <w:rPr>
                <w:rFonts w:ascii="1Rockwell" w:hAnsi="1Rockwell"/>
              </w:rPr>
              <w:t xml:space="preserve"> Chrome Books</w:t>
            </w:r>
            <w:r w:rsidR="0044750C">
              <w:rPr>
                <w:rFonts w:ascii="1Rockwell" w:hAnsi="1Rockwell"/>
              </w:rPr>
              <w:t>:</w:t>
            </w:r>
          </w:p>
          <w:p w14:paraId="3F1D2172" w14:textId="1F7CD97C" w:rsidR="00AA38CD" w:rsidRPr="00AA38CD" w:rsidRDefault="00AA38CD" w:rsidP="00AA38CD">
            <w:pPr>
              <w:rPr>
                <w:b/>
              </w:rPr>
            </w:pPr>
            <w:r w:rsidRPr="00AA38CD">
              <w:rPr>
                <w:b/>
              </w:rPr>
              <w:t xml:space="preserve">   </w:t>
            </w:r>
            <w:r w:rsidR="00F447FB">
              <w:rPr>
                <w:b/>
              </w:rPr>
              <w:t>Tenement Tour:</w:t>
            </w:r>
            <w:r w:rsidRPr="00AA38CD">
              <w:rPr>
                <w:b/>
              </w:rPr>
              <w:t xml:space="preserve"> </w:t>
            </w:r>
            <w:r w:rsidRPr="00AA38CD">
              <w:rPr>
                <w:i/>
              </w:rPr>
              <w:t xml:space="preserve"> </w:t>
            </w:r>
            <w:r w:rsidRPr="00AA38CD">
              <w:rPr>
                <w:b/>
              </w:rPr>
              <w:t xml:space="preserve">http://www.tenement.org/immigrate/Living conditions in urban areas: </w:t>
            </w:r>
            <w:r>
              <w:t xml:space="preserve">Students will view the whole interactive video as a whole class, stopping to go over specific points.  They are to complete the questioner as they view the video.  They are to create a character that just immigrated to the United States.  </w:t>
            </w:r>
          </w:p>
          <w:p w14:paraId="5B98F8C4" w14:textId="77777777" w:rsidR="00AA38CD" w:rsidRDefault="00AA38CD" w:rsidP="00AA38CD">
            <w:pPr>
              <w:pStyle w:val="ListParagraph"/>
              <w:rPr>
                <w:b/>
              </w:rPr>
            </w:pPr>
            <w:r>
              <w:rPr>
                <w:i/>
              </w:rPr>
              <w:t>Assessment, using an index card write a post card to Victoria describing your life as an immigrant.</w:t>
            </w:r>
            <w:r>
              <w:rPr>
                <w:b/>
              </w:rPr>
              <w:t xml:space="preserve">  See attached. </w:t>
            </w:r>
          </w:p>
          <w:p w14:paraId="4F571C24" w14:textId="2038F93C" w:rsidR="0066696F" w:rsidRDefault="0066696F" w:rsidP="003A2A89">
            <w:pPr>
              <w:rPr>
                <w:rFonts w:ascii="1Rockwell" w:hAnsi="1Rockwell"/>
              </w:rPr>
            </w:pPr>
          </w:p>
          <w:p w14:paraId="5BDF78ED" w14:textId="28C6E508" w:rsidR="0066696F" w:rsidRDefault="00AA38CD" w:rsidP="003A2A89">
            <w:pPr>
              <w:rPr>
                <w:rFonts w:ascii="1Rockwell" w:hAnsi="1Rockwell"/>
              </w:rPr>
            </w:pPr>
            <w:proofErr w:type="gramStart"/>
            <w:r>
              <w:rPr>
                <w:rFonts w:ascii="1Rockwell" w:hAnsi="1Rockwell"/>
                <w:b/>
              </w:rPr>
              <w:t>3</w:t>
            </w:r>
            <w:r w:rsidRPr="00AA38CD">
              <w:rPr>
                <w:rFonts w:ascii="1Rockwell" w:hAnsi="1Rockwell"/>
                <w:b/>
                <w:vertAlign w:val="superscript"/>
              </w:rPr>
              <w:t>rd</w:t>
            </w:r>
            <w:r>
              <w:rPr>
                <w:rFonts w:ascii="1Rockwell" w:hAnsi="1Rockwell"/>
                <w:b/>
              </w:rPr>
              <w:t xml:space="preserve">  </w:t>
            </w:r>
            <w:r w:rsidR="0066696F">
              <w:rPr>
                <w:rFonts w:ascii="1Rockwell" w:hAnsi="1Rockwell"/>
              </w:rPr>
              <w:t>“</w:t>
            </w:r>
            <w:proofErr w:type="gramEnd"/>
            <w:r w:rsidR="0066696F" w:rsidRPr="00AA38CD">
              <w:rPr>
                <w:rFonts w:ascii="1Rockwell" w:hAnsi="1Rockwell"/>
                <w:b/>
              </w:rPr>
              <w:t xml:space="preserve">How the Other Half Lives” </w:t>
            </w:r>
            <w:r w:rsidR="0066696F">
              <w:rPr>
                <w:rFonts w:ascii="1Rockwell" w:hAnsi="1Rockwell"/>
              </w:rPr>
              <w:t>students will view photos posted on googl</w:t>
            </w:r>
            <w:r w:rsidR="0044750C">
              <w:rPr>
                <w:rFonts w:ascii="1Rockwell" w:hAnsi="1Rockwell"/>
              </w:rPr>
              <w:t>e classroom.  They will use the strategy, See-Think –Wonder Protocol. Complete Survey on the activity.</w:t>
            </w:r>
          </w:p>
          <w:p w14:paraId="7B216632" w14:textId="77777777" w:rsidR="00AA38CD" w:rsidRDefault="0044750C" w:rsidP="003A2A89">
            <w:pPr>
              <w:rPr>
                <w:rFonts w:ascii="1Rockwell" w:hAnsi="1Rockwell"/>
              </w:rPr>
            </w:pPr>
            <w:r>
              <w:rPr>
                <w:rFonts w:ascii="1Rockwell" w:hAnsi="1Rockwell"/>
              </w:rPr>
              <w:t xml:space="preserve">Second, pass out “How Immigrants Lived” </w:t>
            </w:r>
            <w:r w:rsidR="00AA38CD">
              <w:rPr>
                <w:rFonts w:ascii="1Rockwell" w:hAnsi="1Rockwell"/>
              </w:rPr>
              <w:t xml:space="preserve">They will use the text to practice paraphrasing.  They are to write 4 words or phrases, using the words write 4 sentences summarizing what you read. </w:t>
            </w:r>
          </w:p>
          <w:p w14:paraId="69B6DBB0" w14:textId="77777777" w:rsidR="00AA38CD" w:rsidRDefault="00AA38CD" w:rsidP="003A2A89">
            <w:pPr>
              <w:rPr>
                <w:rFonts w:ascii="1Rockwell" w:hAnsi="1Rockwell"/>
              </w:rPr>
            </w:pPr>
          </w:p>
          <w:p w14:paraId="0BEDDADE" w14:textId="2F64DDAA" w:rsidR="0044750C" w:rsidRDefault="00AA38CD" w:rsidP="003A2A89">
            <w:pPr>
              <w:rPr>
                <w:rFonts w:ascii="1Rockwell" w:hAnsi="1Rockwell"/>
              </w:rPr>
            </w:pPr>
            <w:r>
              <w:rPr>
                <w:rFonts w:ascii="1Rockwell" w:hAnsi="1Rockwell"/>
              </w:rPr>
              <w:t xml:space="preserve">Answer the question:  Describe the living conditions in urban areas. </w:t>
            </w:r>
            <w:r w:rsidR="0044750C">
              <w:rPr>
                <w:rFonts w:ascii="1Rockwell" w:hAnsi="1Rockwell"/>
              </w:rPr>
              <w:t xml:space="preserve"> </w:t>
            </w:r>
          </w:p>
          <w:p w14:paraId="72A718E3" w14:textId="0454DD1B" w:rsidR="00AA38CD" w:rsidRDefault="00AA38CD" w:rsidP="00AA38CD">
            <w:pPr>
              <w:rPr>
                <w:rFonts w:ascii="Baskerville Old Face" w:hAnsi="Baskerville Old Face"/>
                <w:sz w:val="24"/>
                <w:szCs w:val="24"/>
              </w:rPr>
            </w:pPr>
          </w:p>
          <w:p w14:paraId="5BAFC174" w14:textId="009D5709" w:rsidR="00FE6AB9" w:rsidRDefault="00FE6AB9" w:rsidP="00AA38CD">
            <w:pPr>
              <w:rPr>
                <w:rFonts w:ascii="Baskerville Old Face" w:hAnsi="Baskerville Old Face"/>
                <w:sz w:val="24"/>
                <w:szCs w:val="24"/>
              </w:rPr>
            </w:pPr>
            <w:r>
              <w:rPr>
                <w:rFonts w:ascii="Baskerville Old Face" w:hAnsi="Baskerville Old Face"/>
                <w:sz w:val="24"/>
                <w:szCs w:val="24"/>
              </w:rPr>
              <w:t xml:space="preserve">Start if time. </w:t>
            </w:r>
          </w:p>
          <w:p w14:paraId="0F72A777" w14:textId="381C9DD0" w:rsidR="00AA38CD" w:rsidRDefault="00AA38CD" w:rsidP="00AA38CD">
            <w:pPr>
              <w:rPr>
                <w:rFonts w:ascii="Baskerville Old Face" w:hAnsi="Baskerville Old Face"/>
                <w:sz w:val="24"/>
                <w:szCs w:val="24"/>
              </w:rPr>
            </w:pPr>
            <w:r>
              <w:rPr>
                <w:rFonts w:ascii="Baskerville Old Face" w:hAnsi="Baskerville Old Face"/>
                <w:sz w:val="24"/>
                <w:szCs w:val="24"/>
              </w:rPr>
              <w:t>Students worked in groups to create a poster of P</w:t>
            </w:r>
            <w:r w:rsidR="00F447FB">
              <w:rPr>
                <w:rFonts w:ascii="Baskerville Old Face" w:hAnsi="Baskerville Old Face"/>
                <w:sz w:val="24"/>
                <w:szCs w:val="24"/>
              </w:rPr>
              <w:t xml:space="preserve">roblems and Challenges faced by immigrants.  </w:t>
            </w:r>
          </w:p>
          <w:p w14:paraId="73150423" w14:textId="77777777" w:rsidR="0066696F" w:rsidRPr="002F74BE" w:rsidRDefault="0066696F" w:rsidP="003A2A89">
            <w:pPr>
              <w:rPr>
                <w:rFonts w:ascii="1Rockwell" w:hAnsi="1Rockwell"/>
              </w:rPr>
            </w:pPr>
          </w:p>
          <w:p w14:paraId="6BA4111C" w14:textId="77777777" w:rsidR="00F902DC" w:rsidRDefault="00F902DC" w:rsidP="003A2A89">
            <w:pPr>
              <w:rPr>
                <w:sz w:val="20"/>
                <w:szCs w:val="20"/>
              </w:rPr>
            </w:pPr>
          </w:p>
          <w:p w14:paraId="10314959" w14:textId="77777777" w:rsidR="00F902DC" w:rsidRDefault="00F902DC" w:rsidP="003A2A89">
            <w:pPr>
              <w:rPr>
                <w:sz w:val="20"/>
                <w:szCs w:val="20"/>
              </w:rPr>
            </w:pPr>
          </w:p>
          <w:p w14:paraId="68B6025A" w14:textId="254E8B81" w:rsidR="00F902DC" w:rsidRPr="00B53CB8" w:rsidRDefault="00F902DC" w:rsidP="003A2A89">
            <w:pPr>
              <w:rPr>
                <w:sz w:val="20"/>
                <w:szCs w:val="20"/>
              </w:rPr>
            </w:pPr>
          </w:p>
        </w:tc>
      </w:tr>
      <w:tr w:rsidR="00DF06A5" w14:paraId="68B6025D" w14:textId="77777777" w:rsidTr="004A0831">
        <w:tc>
          <w:tcPr>
            <w:tcW w:w="10790" w:type="dxa"/>
            <w:gridSpan w:val="2"/>
            <w:shd w:val="clear" w:color="auto" w:fill="BFBFBF" w:themeFill="background1" w:themeFillShade="BF"/>
          </w:tcPr>
          <w:p w14:paraId="68B6025C" w14:textId="77777777" w:rsidR="00DF06A5" w:rsidRPr="00B53CB8" w:rsidRDefault="00DF06A5" w:rsidP="00DF06A5">
            <w:pPr>
              <w:jc w:val="center"/>
              <w:rPr>
                <w:b/>
                <w:sz w:val="20"/>
                <w:szCs w:val="20"/>
              </w:rPr>
            </w:pPr>
            <w:r w:rsidRPr="00B53CB8">
              <w:rPr>
                <w:b/>
                <w:sz w:val="20"/>
                <w:szCs w:val="20"/>
              </w:rPr>
              <w:lastRenderedPageBreak/>
              <w:t>Homework Activity (ensure homework is meaningful, appropriate, and utilized as formative feedback)</w:t>
            </w:r>
          </w:p>
        </w:tc>
      </w:tr>
      <w:tr w:rsidR="00DF06A5" w14:paraId="68B60261" w14:textId="77777777" w:rsidTr="004A0831">
        <w:tc>
          <w:tcPr>
            <w:tcW w:w="10790" w:type="dxa"/>
            <w:gridSpan w:val="2"/>
          </w:tcPr>
          <w:p w14:paraId="68B6025E" w14:textId="38C7EABD" w:rsidR="00DF06A5" w:rsidRPr="00B53CB8" w:rsidRDefault="00DF06A5" w:rsidP="00DF06A5">
            <w:pPr>
              <w:rPr>
                <w:sz w:val="20"/>
                <w:szCs w:val="20"/>
              </w:rPr>
            </w:pPr>
          </w:p>
          <w:p w14:paraId="68B6025F" w14:textId="77777777" w:rsidR="00DF06A5" w:rsidRPr="00B53CB8" w:rsidRDefault="00DF06A5" w:rsidP="00DF06A5">
            <w:pPr>
              <w:rPr>
                <w:sz w:val="20"/>
                <w:szCs w:val="20"/>
              </w:rPr>
            </w:pPr>
          </w:p>
          <w:p w14:paraId="68B60260" w14:textId="77777777" w:rsidR="00DF06A5" w:rsidRPr="00B53CB8" w:rsidRDefault="00DF06A5" w:rsidP="00DF06A5">
            <w:pPr>
              <w:jc w:val="center"/>
              <w:rPr>
                <w:sz w:val="20"/>
                <w:szCs w:val="20"/>
              </w:rPr>
            </w:pPr>
          </w:p>
        </w:tc>
      </w:tr>
      <w:tr w:rsidR="004A0831" w14:paraId="68B60264" w14:textId="77777777" w:rsidTr="004A0831">
        <w:tc>
          <w:tcPr>
            <w:tcW w:w="10790" w:type="dxa"/>
            <w:gridSpan w:val="2"/>
            <w:shd w:val="clear" w:color="auto" w:fill="BFBFBF" w:themeFill="background1" w:themeFillShade="BF"/>
          </w:tcPr>
          <w:p w14:paraId="68B60263" w14:textId="627DB5AF" w:rsidR="004A0831" w:rsidRPr="00B53CB8" w:rsidRDefault="004A0831" w:rsidP="004A0831">
            <w:pPr>
              <w:jc w:val="center"/>
              <w:rPr>
                <w:sz w:val="20"/>
                <w:szCs w:val="20"/>
              </w:rPr>
            </w:pPr>
            <w:r w:rsidRPr="00B53CB8">
              <w:rPr>
                <w:b/>
                <w:sz w:val="20"/>
                <w:szCs w:val="20"/>
              </w:rPr>
              <w:t>Materials and Resources</w:t>
            </w:r>
          </w:p>
        </w:tc>
      </w:tr>
      <w:tr w:rsidR="004A0831" w14:paraId="68B6026C" w14:textId="77777777" w:rsidTr="00BB0656">
        <w:tc>
          <w:tcPr>
            <w:tcW w:w="10790" w:type="dxa"/>
            <w:gridSpan w:val="2"/>
          </w:tcPr>
          <w:p w14:paraId="5E41B2AA" w14:textId="1178B33D" w:rsidR="004A0831" w:rsidRDefault="00510ABE" w:rsidP="00510ABE">
            <w:pPr>
              <w:pStyle w:val="ListParagraph"/>
              <w:numPr>
                <w:ilvl w:val="0"/>
                <w:numId w:val="17"/>
              </w:numPr>
              <w:rPr>
                <w:sz w:val="20"/>
                <w:szCs w:val="20"/>
              </w:rPr>
            </w:pPr>
            <w:r>
              <w:rPr>
                <w:sz w:val="20"/>
                <w:szCs w:val="20"/>
              </w:rPr>
              <w:t>Chrome books</w:t>
            </w:r>
          </w:p>
          <w:p w14:paraId="2C77B41B" w14:textId="77777777" w:rsidR="00510ABE" w:rsidRPr="00510ABE" w:rsidRDefault="00510ABE" w:rsidP="00510ABE">
            <w:pPr>
              <w:pStyle w:val="ListParagraph"/>
              <w:numPr>
                <w:ilvl w:val="0"/>
                <w:numId w:val="17"/>
              </w:numPr>
              <w:rPr>
                <w:sz w:val="20"/>
                <w:szCs w:val="20"/>
              </w:rPr>
            </w:pPr>
            <w:r>
              <w:rPr>
                <w:sz w:val="20"/>
                <w:szCs w:val="20"/>
              </w:rPr>
              <w:t>Mystery Box with primary sources</w:t>
            </w:r>
            <w:r>
              <w:rPr>
                <w:sz w:val="24"/>
                <w:szCs w:val="24"/>
              </w:rPr>
              <w:t xml:space="preserve"> </w:t>
            </w:r>
            <w:r>
              <w:rPr>
                <w:sz w:val="24"/>
                <w:szCs w:val="24"/>
              </w:rPr>
              <w:t>from Teacher Created Materials</w:t>
            </w:r>
          </w:p>
          <w:p w14:paraId="07453E1D" w14:textId="11F818BC" w:rsidR="00510ABE" w:rsidRPr="00510ABE" w:rsidRDefault="00510ABE" w:rsidP="00510ABE">
            <w:pPr>
              <w:pStyle w:val="ListParagraph"/>
              <w:numPr>
                <w:ilvl w:val="0"/>
                <w:numId w:val="17"/>
              </w:numPr>
              <w:rPr>
                <w:sz w:val="20"/>
                <w:szCs w:val="20"/>
              </w:rPr>
            </w:pPr>
            <w:r>
              <w:rPr>
                <w:i/>
                <w:sz w:val="24"/>
                <w:szCs w:val="24"/>
              </w:rPr>
              <w:t xml:space="preserve">The Statue of Liberty power point </w:t>
            </w:r>
            <w:r>
              <w:rPr>
                <w:sz w:val="24"/>
                <w:szCs w:val="24"/>
              </w:rPr>
              <w:t>&amp; The New Colossus poem</w:t>
            </w:r>
          </w:p>
          <w:p w14:paraId="19FBE55B" w14:textId="77777777" w:rsidR="00510ABE" w:rsidRPr="00510ABE" w:rsidRDefault="00510ABE" w:rsidP="00510ABE">
            <w:pPr>
              <w:pStyle w:val="ListParagraph"/>
              <w:numPr>
                <w:ilvl w:val="0"/>
                <w:numId w:val="17"/>
              </w:numPr>
              <w:rPr>
                <w:sz w:val="20"/>
                <w:szCs w:val="20"/>
              </w:rPr>
            </w:pPr>
            <w:r>
              <w:rPr>
                <w:rFonts w:ascii="1Rockwell" w:hAnsi="1Rockwell"/>
              </w:rPr>
              <w:t>“</w:t>
            </w:r>
            <w:r w:rsidRPr="00AA38CD">
              <w:rPr>
                <w:rFonts w:ascii="1Rockwell" w:hAnsi="1Rockwell"/>
                <w:b/>
              </w:rPr>
              <w:t>How the Other Half Lives”</w:t>
            </w:r>
            <w:r>
              <w:rPr>
                <w:rFonts w:ascii="1Rockwell" w:hAnsi="1Rockwell"/>
                <w:b/>
              </w:rPr>
              <w:t xml:space="preserve"> photos on </w:t>
            </w:r>
            <w:proofErr w:type="spellStart"/>
            <w:r>
              <w:rPr>
                <w:rFonts w:ascii="1Rockwell" w:hAnsi="1Rockwell"/>
                <w:b/>
              </w:rPr>
              <w:t>google.class</w:t>
            </w:r>
            <w:proofErr w:type="spellEnd"/>
          </w:p>
          <w:p w14:paraId="7FC05B3A" w14:textId="77777777" w:rsidR="00510ABE" w:rsidRPr="00510ABE" w:rsidRDefault="00510ABE" w:rsidP="00510ABE">
            <w:pPr>
              <w:pStyle w:val="ListParagraph"/>
              <w:numPr>
                <w:ilvl w:val="0"/>
                <w:numId w:val="17"/>
              </w:numPr>
              <w:rPr>
                <w:sz w:val="20"/>
                <w:szCs w:val="20"/>
              </w:rPr>
            </w:pPr>
            <w:r>
              <w:rPr>
                <w:rFonts w:ascii="1Rockwell" w:hAnsi="1Rockwell"/>
                <w:b/>
              </w:rPr>
              <w:t>See-Think-Wonder sheet</w:t>
            </w:r>
          </w:p>
          <w:p w14:paraId="75D99393" w14:textId="36FF5FD8" w:rsidR="00510ABE" w:rsidRPr="00510ABE" w:rsidRDefault="00510ABE" w:rsidP="00510ABE">
            <w:pPr>
              <w:pStyle w:val="ListParagraph"/>
              <w:numPr>
                <w:ilvl w:val="0"/>
                <w:numId w:val="17"/>
              </w:numPr>
              <w:rPr>
                <w:sz w:val="20"/>
                <w:szCs w:val="20"/>
              </w:rPr>
            </w:pPr>
            <w:proofErr w:type="spellStart"/>
            <w:r>
              <w:rPr>
                <w:rFonts w:ascii="1Rockwell" w:hAnsi="1Rockwell"/>
                <w:b/>
              </w:rPr>
              <w:t>edHelper</w:t>
            </w:r>
            <w:proofErr w:type="spellEnd"/>
            <w:r>
              <w:rPr>
                <w:rFonts w:ascii="1Rockwell" w:hAnsi="1Rockwell"/>
                <w:b/>
              </w:rPr>
              <w:t>;  How Immigrants Lived</w:t>
            </w:r>
          </w:p>
          <w:p w14:paraId="68B6026B" w14:textId="0DBBFC07" w:rsidR="00510ABE" w:rsidRPr="00510ABE" w:rsidRDefault="00510ABE" w:rsidP="00510ABE">
            <w:pPr>
              <w:pStyle w:val="ListParagraph"/>
              <w:numPr>
                <w:ilvl w:val="0"/>
                <w:numId w:val="17"/>
              </w:numPr>
              <w:rPr>
                <w:sz w:val="20"/>
                <w:szCs w:val="20"/>
              </w:rPr>
            </w:pPr>
          </w:p>
        </w:tc>
      </w:tr>
      <w:tr w:rsidR="00DF06A5" w14:paraId="68B6026E" w14:textId="77777777" w:rsidTr="004A0831">
        <w:tc>
          <w:tcPr>
            <w:tcW w:w="10790" w:type="dxa"/>
            <w:gridSpan w:val="2"/>
            <w:shd w:val="clear" w:color="auto" w:fill="BFBFBF" w:themeFill="background1" w:themeFillShade="BF"/>
          </w:tcPr>
          <w:p w14:paraId="68B6026D" w14:textId="6B9D1499" w:rsidR="00DF06A5" w:rsidRPr="00B53CB8" w:rsidRDefault="00DF06A5" w:rsidP="004A0831">
            <w:pPr>
              <w:jc w:val="center"/>
              <w:rPr>
                <w:sz w:val="20"/>
                <w:szCs w:val="20"/>
              </w:rPr>
            </w:pPr>
            <w:r w:rsidRPr="00B53CB8">
              <w:rPr>
                <w:b/>
                <w:sz w:val="20"/>
                <w:szCs w:val="20"/>
              </w:rPr>
              <w:t xml:space="preserve">Teacher </w:t>
            </w:r>
            <w:r w:rsidR="004A0831" w:rsidRPr="00B53CB8">
              <w:rPr>
                <w:b/>
                <w:sz w:val="20"/>
                <w:szCs w:val="20"/>
              </w:rPr>
              <w:t>Reflection</w:t>
            </w:r>
            <w:r w:rsidRPr="00B53CB8">
              <w:rPr>
                <w:b/>
                <w:sz w:val="20"/>
                <w:szCs w:val="20"/>
              </w:rPr>
              <w:t xml:space="preserve"> o</w:t>
            </w:r>
            <w:r w:rsidR="004A0831" w:rsidRPr="00B53CB8">
              <w:rPr>
                <w:b/>
                <w:sz w:val="20"/>
                <w:szCs w:val="20"/>
              </w:rPr>
              <w:t>n</w:t>
            </w:r>
            <w:r w:rsidRPr="00B53CB8">
              <w:rPr>
                <w:b/>
                <w:sz w:val="20"/>
                <w:szCs w:val="20"/>
              </w:rPr>
              <w:t xml:space="preserve"> Learning Plan (Notes for Future Use)</w:t>
            </w:r>
          </w:p>
        </w:tc>
      </w:tr>
      <w:tr w:rsidR="00DF06A5" w14:paraId="68B60273" w14:textId="77777777" w:rsidTr="004A0831">
        <w:tc>
          <w:tcPr>
            <w:tcW w:w="10790" w:type="dxa"/>
            <w:gridSpan w:val="2"/>
          </w:tcPr>
          <w:p w14:paraId="68B6026F" w14:textId="77777777" w:rsidR="00DF06A5" w:rsidRPr="00B53CB8" w:rsidRDefault="00DF06A5">
            <w:pPr>
              <w:rPr>
                <w:sz w:val="20"/>
                <w:szCs w:val="20"/>
              </w:rPr>
            </w:pPr>
          </w:p>
          <w:p w14:paraId="68B60270" w14:textId="77777777" w:rsidR="00B85598" w:rsidRPr="00B53CB8" w:rsidRDefault="00B85598">
            <w:pPr>
              <w:rPr>
                <w:sz w:val="20"/>
                <w:szCs w:val="20"/>
              </w:rPr>
            </w:pPr>
          </w:p>
          <w:p w14:paraId="68B60271" w14:textId="77777777" w:rsidR="00B85598" w:rsidRPr="00B53CB8" w:rsidRDefault="00B85598">
            <w:pPr>
              <w:rPr>
                <w:sz w:val="20"/>
                <w:szCs w:val="20"/>
              </w:rPr>
            </w:pPr>
          </w:p>
          <w:p w14:paraId="68B60272" w14:textId="77777777" w:rsidR="00B85598" w:rsidRPr="00B53CB8" w:rsidRDefault="00B85598">
            <w:pPr>
              <w:rPr>
                <w:sz w:val="20"/>
                <w:szCs w:val="20"/>
              </w:rPr>
            </w:pPr>
          </w:p>
        </w:tc>
      </w:tr>
    </w:tbl>
    <w:p w14:paraId="68B60274" w14:textId="77777777" w:rsidR="00505627" w:rsidRDefault="00505627"/>
    <w:sectPr w:rsidR="00505627" w:rsidSect="00DF06A5">
      <w:headerReference w:type="default" r:id="rId8"/>
      <w:pgSz w:w="12240" w:h="15840"/>
      <w:pgMar w:top="1296" w:right="720" w:bottom="129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1C1BC" w14:textId="77777777" w:rsidR="00F8067C" w:rsidRDefault="00F8067C" w:rsidP="00B85598">
      <w:pPr>
        <w:spacing w:after="0" w:line="240" w:lineRule="auto"/>
      </w:pPr>
      <w:r>
        <w:separator/>
      </w:r>
    </w:p>
  </w:endnote>
  <w:endnote w:type="continuationSeparator" w:id="0">
    <w:p w14:paraId="56480279" w14:textId="77777777" w:rsidR="00F8067C" w:rsidRDefault="00F8067C" w:rsidP="00B8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chitect">
    <w:altName w:val="Arial"/>
    <w:charset w:val="00"/>
    <w:family w:val="swiss"/>
    <w:pitch w:val="variable"/>
    <w:sig w:usb0="00000003" w:usb1="00000000" w:usb2="00000000" w:usb3="00000000" w:csb0="00000001" w:csb1="00000000"/>
  </w:font>
  <w:font w:name="1Rockwell">
    <w:altName w:val="Times New Roman"/>
    <w:panose1 w:val="00000000000000000000"/>
    <w:charset w:val="00"/>
    <w:family w:val="roman"/>
    <w:notTrueType/>
    <w:pitch w:val="default"/>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06C0E" w14:textId="77777777" w:rsidR="00F8067C" w:rsidRDefault="00F8067C" w:rsidP="00B85598">
      <w:pPr>
        <w:spacing w:after="0" w:line="240" w:lineRule="auto"/>
      </w:pPr>
      <w:r>
        <w:separator/>
      </w:r>
    </w:p>
  </w:footnote>
  <w:footnote w:type="continuationSeparator" w:id="0">
    <w:p w14:paraId="493AE4A9" w14:textId="77777777" w:rsidR="00F8067C" w:rsidRDefault="00F8067C" w:rsidP="00B855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60279" w14:textId="76467CD6" w:rsidR="00B85598" w:rsidRPr="00B85598" w:rsidRDefault="00B85598" w:rsidP="00B85598">
    <w:pPr>
      <w:pStyle w:val="Header"/>
      <w:jc w:val="center"/>
      <w:rPr>
        <w:b/>
        <w:sz w:val="28"/>
        <w:szCs w:val="28"/>
      </w:rPr>
    </w:pPr>
    <w:r w:rsidRPr="00B85598">
      <w:rPr>
        <w:b/>
        <w:sz w:val="28"/>
        <w:szCs w:val="28"/>
      </w:rPr>
      <w:t>201</w:t>
    </w:r>
    <w:r w:rsidR="007B7E17">
      <w:rPr>
        <w:b/>
        <w:sz w:val="28"/>
        <w:szCs w:val="28"/>
      </w:rPr>
      <w:t>6</w:t>
    </w:r>
    <w:r w:rsidRPr="00B85598">
      <w:rPr>
        <w:b/>
        <w:sz w:val="28"/>
        <w:szCs w:val="28"/>
      </w:rPr>
      <w:t>-201</w:t>
    </w:r>
    <w:r w:rsidR="007B7E17">
      <w:rPr>
        <w:b/>
        <w:sz w:val="28"/>
        <w:szCs w:val="28"/>
      </w:rPr>
      <w:t>7</w:t>
    </w:r>
    <w:r w:rsidRPr="00B85598">
      <w:rPr>
        <w:b/>
        <w:sz w:val="28"/>
        <w:szCs w:val="28"/>
      </w:rPr>
      <w:t xml:space="preserve"> PAMS Learning Plan</w:t>
    </w:r>
  </w:p>
  <w:p w14:paraId="68B6027A" w14:textId="77777777" w:rsidR="00B85598" w:rsidRDefault="00B855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00E2F"/>
    <w:multiLevelType w:val="multilevel"/>
    <w:tmpl w:val="9162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203E2D"/>
    <w:multiLevelType w:val="multilevel"/>
    <w:tmpl w:val="1E24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43BBF"/>
    <w:multiLevelType w:val="hybridMultilevel"/>
    <w:tmpl w:val="E398B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5E4709"/>
    <w:multiLevelType w:val="multilevel"/>
    <w:tmpl w:val="D300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342359"/>
    <w:multiLevelType w:val="hybridMultilevel"/>
    <w:tmpl w:val="AD90E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E20C5F"/>
    <w:multiLevelType w:val="hybridMultilevel"/>
    <w:tmpl w:val="87AAEFC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713DF9"/>
    <w:multiLevelType w:val="hybridMultilevel"/>
    <w:tmpl w:val="B34AA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623C54"/>
    <w:multiLevelType w:val="hybridMultilevel"/>
    <w:tmpl w:val="32D8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C193A"/>
    <w:multiLevelType w:val="hybridMultilevel"/>
    <w:tmpl w:val="D6A2820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F74BF3"/>
    <w:multiLevelType w:val="hybridMultilevel"/>
    <w:tmpl w:val="D9C60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ED1CC5"/>
    <w:multiLevelType w:val="hybridMultilevel"/>
    <w:tmpl w:val="ED2A0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210BCD"/>
    <w:multiLevelType w:val="hybridMultilevel"/>
    <w:tmpl w:val="DF3207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AC01620"/>
    <w:multiLevelType w:val="multilevel"/>
    <w:tmpl w:val="1FDE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927DE2"/>
    <w:multiLevelType w:val="hybridMultilevel"/>
    <w:tmpl w:val="47E215E6"/>
    <w:lvl w:ilvl="0" w:tplc="5BAA1550">
      <w:start w:val="1"/>
      <w:numFmt w:val="decimal"/>
      <w:lvlText w:val="%1."/>
      <w:lvlJc w:val="left"/>
      <w:pPr>
        <w:tabs>
          <w:tab w:val="num" w:pos="720"/>
        </w:tabs>
        <w:ind w:left="720" w:hanging="360"/>
      </w:pPr>
    </w:lvl>
    <w:lvl w:ilvl="1" w:tplc="21B68CB8" w:tentative="1">
      <w:start w:val="1"/>
      <w:numFmt w:val="decimal"/>
      <w:lvlText w:val="%2."/>
      <w:lvlJc w:val="left"/>
      <w:pPr>
        <w:tabs>
          <w:tab w:val="num" w:pos="1440"/>
        </w:tabs>
        <w:ind w:left="1440" w:hanging="360"/>
      </w:pPr>
    </w:lvl>
    <w:lvl w:ilvl="2" w:tplc="E3D27ADC" w:tentative="1">
      <w:start w:val="1"/>
      <w:numFmt w:val="decimal"/>
      <w:lvlText w:val="%3."/>
      <w:lvlJc w:val="left"/>
      <w:pPr>
        <w:tabs>
          <w:tab w:val="num" w:pos="2160"/>
        </w:tabs>
        <w:ind w:left="2160" w:hanging="360"/>
      </w:pPr>
    </w:lvl>
    <w:lvl w:ilvl="3" w:tplc="A6C09E7A" w:tentative="1">
      <w:start w:val="1"/>
      <w:numFmt w:val="decimal"/>
      <w:lvlText w:val="%4."/>
      <w:lvlJc w:val="left"/>
      <w:pPr>
        <w:tabs>
          <w:tab w:val="num" w:pos="2880"/>
        </w:tabs>
        <w:ind w:left="2880" w:hanging="360"/>
      </w:pPr>
    </w:lvl>
    <w:lvl w:ilvl="4" w:tplc="408212B4" w:tentative="1">
      <w:start w:val="1"/>
      <w:numFmt w:val="decimal"/>
      <w:lvlText w:val="%5."/>
      <w:lvlJc w:val="left"/>
      <w:pPr>
        <w:tabs>
          <w:tab w:val="num" w:pos="3600"/>
        </w:tabs>
        <w:ind w:left="3600" w:hanging="360"/>
      </w:pPr>
    </w:lvl>
    <w:lvl w:ilvl="5" w:tplc="E4149596" w:tentative="1">
      <w:start w:val="1"/>
      <w:numFmt w:val="decimal"/>
      <w:lvlText w:val="%6."/>
      <w:lvlJc w:val="left"/>
      <w:pPr>
        <w:tabs>
          <w:tab w:val="num" w:pos="4320"/>
        </w:tabs>
        <w:ind w:left="4320" w:hanging="360"/>
      </w:pPr>
    </w:lvl>
    <w:lvl w:ilvl="6" w:tplc="0F964488" w:tentative="1">
      <w:start w:val="1"/>
      <w:numFmt w:val="decimal"/>
      <w:lvlText w:val="%7."/>
      <w:lvlJc w:val="left"/>
      <w:pPr>
        <w:tabs>
          <w:tab w:val="num" w:pos="5040"/>
        </w:tabs>
        <w:ind w:left="5040" w:hanging="360"/>
      </w:pPr>
    </w:lvl>
    <w:lvl w:ilvl="7" w:tplc="79761F9C" w:tentative="1">
      <w:start w:val="1"/>
      <w:numFmt w:val="decimal"/>
      <w:lvlText w:val="%8."/>
      <w:lvlJc w:val="left"/>
      <w:pPr>
        <w:tabs>
          <w:tab w:val="num" w:pos="5760"/>
        </w:tabs>
        <w:ind w:left="5760" w:hanging="360"/>
      </w:pPr>
    </w:lvl>
    <w:lvl w:ilvl="8" w:tplc="25DCB282" w:tentative="1">
      <w:start w:val="1"/>
      <w:numFmt w:val="decimal"/>
      <w:lvlText w:val="%9."/>
      <w:lvlJc w:val="left"/>
      <w:pPr>
        <w:tabs>
          <w:tab w:val="num" w:pos="6480"/>
        </w:tabs>
        <w:ind w:left="6480" w:hanging="360"/>
      </w:pPr>
    </w:lvl>
  </w:abstractNum>
  <w:abstractNum w:abstractNumId="14" w15:restartNumberingAfterBreak="0">
    <w:nsid w:val="724762A5"/>
    <w:multiLevelType w:val="multilevel"/>
    <w:tmpl w:val="45B6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BF17F5"/>
    <w:multiLevelType w:val="hybridMultilevel"/>
    <w:tmpl w:val="A9107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9F74184"/>
    <w:multiLevelType w:val="hybridMultilevel"/>
    <w:tmpl w:val="69D6B23C"/>
    <w:lvl w:ilvl="0" w:tplc="3B70881E">
      <w:start w:val="1"/>
      <w:numFmt w:val="decimal"/>
      <w:lvlText w:val="%1."/>
      <w:lvlJc w:val="left"/>
      <w:pPr>
        <w:tabs>
          <w:tab w:val="num" w:pos="720"/>
        </w:tabs>
        <w:ind w:left="720" w:hanging="360"/>
      </w:pPr>
    </w:lvl>
    <w:lvl w:ilvl="1" w:tplc="643CEA2C" w:tentative="1">
      <w:start w:val="1"/>
      <w:numFmt w:val="decimal"/>
      <w:lvlText w:val="%2."/>
      <w:lvlJc w:val="left"/>
      <w:pPr>
        <w:tabs>
          <w:tab w:val="num" w:pos="1440"/>
        </w:tabs>
        <w:ind w:left="1440" w:hanging="360"/>
      </w:pPr>
    </w:lvl>
    <w:lvl w:ilvl="2" w:tplc="58646DAA" w:tentative="1">
      <w:start w:val="1"/>
      <w:numFmt w:val="decimal"/>
      <w:lvlText w:val="%3."/>
      <w:lvlJc w:val="left"/>
      <w:pPr>
        <w:tabs>
          <w:tab w:val="num" w:pos="2160"/>
        </w:tabs>
        <w:ind w:left="2160" w:hanging="360"/>
      </w:pPr>
    </w:lvl>
    <w:lvl w:ilvl="3" w:tplc="B50C3790" w:tentative="1">
      <w:start w:val="1"/>
      <w:numFmt w:val="decimal"/>
      <w:lvlText w:val="%4."/>
      <w:lvlJc w:val="left"/>
      <w:pPr>
        <w:tabs>
          <w:tab w:val="num" w:pos="2880"/>
        </w:tabs>
        <w:ind w:left="2880" w:hanging="360"/>
      </w:pPr>
    </w:lvl>
    <w:lvl w:ilvl="4" w:tplc="DBE2F6E4" w:tentative="1">
      <w:start w:val="1"/>
      <w:numFmt w:val="decimal"/>
      <w:lvlText w:val="%5."/>
      <w:lvlJc w:val="left"/>
      <w:pPr>
        <w:tabs>
          <w:tab w:val="num" w:pos="3600"/>
        </w:tabs>
        <w:ind w:left="3600" w:hanging="360"/>
      </w:pPr>
    </w:lvl>
    <w:lvl w:ilvl="5" w:tplc="29C4CE88" w:tentative="1">
      <w:start w:val="1"/>
      <w:numFmt w:val="decimal"/>
      <w:lvlText w:val="%6."/>
      <w:lvlJc w:val="left"/>
      <w:pPr>
        <w:tabs>
          <w:tab w:val="num" w:pos="4320"/>
        </w:tabs>
        <w:ind w:left="4320" w:hanging="360"/>
      </w:pPr>
    </w:lvl>
    <w:lvl w:ilvl="6" w:tplc="B8DED616" w:tentative="1">
      <w:start w:val="1"/>
      <w:numFmt w:val="decimal"/>
      <w:lvlText w:val="%7."/>
      <w:lvlJc w:val="left"/>
      <w:pPr>
        <w:tabs>
          <w:tab w:val="num" w:pos="5040"/>
        </w:tabs>
        <w:ind w:left="5040" w:hanging="360"/>
      </w:pPr>
    </w:lvl>
    <w:lvl w:ilvl="7" w:tplc="93222B68" w:tentative="1">
      <w:start w:val="1"/>
      <w:numFmt w:val="decimal"/>
      <w:lvlText w:val="%8."/>
      <w:lvlJc w:val="left"/>
      <w:pPr>
        <w:tabs>
          <w:tab w:val="num" w:pos="5760"/>
        </w:tabs>
        <w:ind w:left="5760" w:hanging="360"/>
      </w:pPr>
    </w:lvl>
    <w:lvl w:ilvl="8" w:tplc="8FC4BE72" w:tentative="1">
      <w:start w:val="1"/>
      <w:numFmt w:val="decimal"/>
      <w:lvlText w:val="%9."/>
      <w:lvlJc w:val="left"/>
      <w:pPr>
        <w:tabs>
          <w:tab w:val="num" w:pos="6480"/>
        </w:tabs>
        <w:ind w:left="6480" w:hanging="360"/>
      </w:pPr>
    </w:lvl>
  </w:abstractNum>
  <w:num w:numId="1">
    <w:abstractNumId w:val="6"/>
  </w:num>
  <w:num w:numId="2">
    <w:abstractNumId w:val="10"/>
  </w:num>
  <w:num w:numId="3">
    <w:abstractNumId w:val="9"/>
  </w:num>
  <w:num w:numId="4">
    <w:abstractNumId w:val="0"/>
  </w:num>
  <w:num w:numId="5">
    <w:abstractNumId w:val="14"/>
  </w:num>
  <w:num w:numId="6">
    <w:abstractNumId w:val="3"/>
  </w:num>
  <w:num w:numId="7">
    <w:abstractNumId w:val="12"/>
  </w:num>
  <w:num w:numId="8">
    <w:abstractNumId w:val="1"/>
  </w:num>
  <w:num w:numId="9">
    <w:abstractNumId w:val="4"/>
  </w:num>
  <w:num w:numId="10">
    <w:abstractNumId w:val="16"/>
  </w:num>
  <w:num w:numId="11">
    <w:abstractNumId w:val="8"/>
  </w:num>
  <w:num w:numId="12">
    <w:abstractNumId w:val="13"/>
  </w:num>
  <w:num w:numId="13">
    <w:abstractNumId w:val="15"/>
  </w:num>
  <w:num w:numId="14">
    <w:abstractNumId w:val="5"/>
  </w:num>
  <w:num w:numId="15">
    <w:abstractNumId w:val="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8EB"/>
    <w:rsid w:val="000D779B"/>
    <w:rsid w:val="000E34AA"/>
    <w:rsid w:val="00113CF0"/>
    <w:rsid w:val="00271827"/>
    <w:rsid w:val="00293D51"/>
    <w:rsid w:val="002F74BE"/>
    <w:rsid w:val="00302DD3"/>
    <w:rsid w:val="00350BB5"/>
    <w:rsid w:val="00365753"/>
    <w:rsid w:val="003A2A89"/>
    <w:rsid w:val="0044750C"/>
    <w:rsid w:val="00483A0B"/>
    <w:rsid w:val="004A0831"/>
    <w:rsid w:val="004A2694"/>
    <w:rsid w:val="004D0C25"/>
    <w:rsid w:val="00505627"/>
    <w:rsid w:val="00510ABE"/>
    <w:rsid w:val="0066696F"/>
    <w:rsid w:val="006823C6"/>
    <w:rsid w:val="00697710"/>
    <w:rsid w:val="006F7889"/>
    <w:rsid w:val="007B7E17"/>
    <w:rsid w:val="007D0860"/>
    <w:rsid w:val="008068EB"/>
    <w:rsid w:val="00856408"/>
    <w:rsid w:val="0086274B"/>
    <w:rsid w:val="00970BE9"/>
    <w:rsid w:val="009737C0"/>
    <w:rsid w:val="009E2EC4"/>
    <w:rsid w:val="009F1F0F"/>
    <w:rsid w:val="00AA38CD"/>
    <w:rsid w:val="00AE7356"/>
    <w:rsid w:val="00B53CB8"/>
    <w:rsid w:val="00B622EF"/>
    <w:rsid w:val="00B7259C"/>
    <w:rsid w:val="00B85598"/>
    <w:rsid w:val="00BD21D7"/>
    <w:rsid w:val="00CC6433"/>
    <w:rsid w:val="00CF78CC"/>
    <w:rsid w:val="00DC17CE"/>
    <w:rsid w:val="00DF06A5"/>
    <w:rsid w:val="00E80AC4"/>
    <w:rsid w:val="00F447FB"/>
    <w:rsid w:val="00F71DEF"/>
    <w:rsid w:val="00F8067C"/>
    <w:rsid w:val="00F902DC"/>
    <w:rsid w:val="00FE6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601F6"/>
  <w15:docId w15:val="{9BAD8DE8-87A7-42E2-9EED-968C1D8E6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6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8EB"/>
    <w:rPr>
      <w:rFonts w:ascii="Tahoma" w:hAnsi="Tahoma" w:cs="Tahoma"/>
      <w:sz w:val="16"/>
      <w:szCs w:val="16"/>
    </w:rPr>
  </w:style>
  <w:style w:type="table" w:styleId="TableGrid">
    <w:name w:val="Table Grid"/>
    <w:basedOn w:val="TableNormal"/>
    <w:uiPriority w:val="59"/>
    <w:rsid w:val="00806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68EB"/>
    <w:pPr>
      <w:ind w:left="720"/>
      <w:contextualSpacing/>
    </w:pPr>
  </w:style>
  <w:style w:type="paragraph" w:styleId="BlockText">
    <w:name w:val="Block Text"/>
    <w:basedOn w:val="Normal"/>
    <w:rsid w:val="008068EB"/>
    <w:pPr>
      <w:spacing w:after="0" w:line="240" w:lineRule="auto"/>
      <w:ind w:left="-540" w:right="1980"/>
    </w:pPr>
    <w:rPr>
      <w:rFonts w:ascii="Architect" w:eastAsia="Times New Roman" w:hAnsi="Architect" w:cs="Times New Roman"/>
      <w:sz w:val="28"/>
      <w:szCs w:val="24"/>
    </w:rPr>
  </w:style>
  <w:style w:type="paragraph" w:styleId="Header">
    <w:name w:val="header"/>
    <w:basedOn w:val="Normal"/>
    <w:link w:val="HeaderChar"/>
    <w:uiPriority w:val="99"/>
    <w:unhideWhenUsed/>
    <w:rsid w:val="00B85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598"/>
  </w:style>
  <w:style w:type="paragraph" w:styleId="Footer">
    <w:name w:val="footer"/>
    <w:basedOn w:val="Normal"/>
    <w:link w:val="FooterChar"/>
    <w:uiPriority w:val="99"/>
    <w:unhideWhenUsed/>
    <w:rsid w:val="00B85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598"/>
  </w:style>
  <w:style w:type="paragraph" w:styleId="NoSpacing">
    <w:name w:val="No Spacing"/>
    <w:uiPriority w:val="1"/>
    <w:qFormat/>
    <w:rsid w:val="00113C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88624">
      <w:bodyDiv w:val="1"/>
      <w:marLeft w:val="0"/>
      <w:marRight w:val="0"/>
      <w:marTop w:val="0"/>
      <w:marBottom w:val="0"/>
      <w:divBdr>
        <w:top w:val="none" w:sz="0" w:space="0" w:color="auto"/>
        <w:left w:val="none" w:sz="0" w:space="0" w:color="auto"/>
        <w:bottom w:val="none" w:sz="0" w:space="0" w:color="auto"/>
        <w:right w:val="none" w:sz="0" w:space="0" w:color="auto"/>
      </w:divBdr>
    </w:div>
    <w:div w:id="1062798039">
      <w:bodyDiv w:val="1"/>
      <w:marLeft w:val="0"/>
      <w:marRight w:val="0"/>
      <w:marTop w:val="0"/>
      <w:marBottom w:val="0"/>
      <w:divBdr>
        <w:top w:val="none" w:sz="0" w:space="0" w:color="auto"/>
        <w:left w:val="none" w:sz="0" w:space="0" w:color="auto"/>
        <w:bottom w:val="none" w:sz="0" w:space="0" w:color="auto"/>
        <w:right w:val="none" w:sz="0" w:space="0" w:color="auto"/>
      </w:divBdr>
    </w:div>
    <w:div w:id="1344892540">
      <w:bodyDiv w:val="1"/>
      <w:marLeft w:val="0"/>
      <w:marRight w:val="0"/>
      <w:marTop w:val="0"/>
      <w:marBottom w:val="0"/>
      <w:divBdr>
        <w:top w:val="none" w:sz="0" w:space="0" w:color="auto"/>
        <w:left w:val="none" w:sz="0" w:space="0" w:color="auto"/>
        <w:bottom w:val="none" w:sz="0" w:space="0" w:color="auto"/>
        <w:right w:val="none" w:sz="0" w:space="0" w:color="auto"/>
      </w:divBdr>
      <w:divsChild>
        <w:div w:id="938879321">
          <w:marLeft w:val="806"/>
          <w:marRight w:val="0"/>
          <w:marTop w:val="0"/>
          <w:marBottom w:val="0"/>
          <w:divBdr>
            <w:top w:val="none" w:sz="0" w:space="0" w:color="auto"/>
            <w:left w:val="none" w:sz="0" w:space="0" w:color="auto"/>
            <w:bottom w:val="none" w:sz="0" w:space="0" w:color="auto"/>
            <w:right w:val="none" w:sz="0" w:space="0" w:color="auto"/>
          </w:divBdr>
        </w:div>
        <w:div w:id="2023891351">
          <w:marLeft w:val="806"/>
          <w:marRight w:val="0"/>
          <w:marTop w:val="0"/>
          <w:marBottom w:val="0"/>
          <w:divBdr>
            <w:top w:val="none" w:sz="0" w:space="0" w:color="auto"/>
            <w:left w:val="none" w:sz="0" w:space="0" w:color="auto"/>
            <w:bottom w:val="none" w:sz="0" w:space="0" w:color="auto"/>
            <w:right w:val="none" w:sz="0" w:space="0" w:color="auto"/>
          </w:divBdr>
        </w:div>
        <w:div w:id="1682774901">
          <w:marLeft w:val="806"/>
          <w:marRight w:val="0"/>
          <w:marTop w:val="0"/>
          <w:marBottom w:val="0"/>
          <w:divBdr>
            <w:top w:val="none" w:sz="0" w:space="0" w:color="auto"/>
            <w:left w:val="none" w:sz="0" w:space="0" w:color="auto"/>
            <w:bottom w:val="none" w:sz="0" w:space="0" w:color="auto"/>
            <w:right w:val="none" w:sz="0" w:space="0" w:color="auto"/>
          </w:divBdr>
        </w:div>
        <w:div w:id="1151799079">
          <w:marLeft w:val="806"/>
          <w:marRight w:val="0"/>
          <w:marTop w:val="0"/>
          <w:marBottom w:val="0"/>
          <w:divBdr>
            <w:top w:val="none" w:sz="0" w:space="0" w:color="auto"/>
            <w:left w:val="none" w:sz="0" w:space="0" w:color="auto"/>
            <w:bottom w:val="none" w:sz="0" w:space="0" w:color="auto"/>
            <w:right w:val="none" w:sz="0" w:space="0" w:color="auto"/>
          </w:divBdr>
        </w:div>
      </w:divsChild>
    </w:div>
    <w:div w:id="1964267462">
      <w:bodyDiv w:val="1"/>
      <w:marLeft w:val="0"/>
      <w:marRight w:val="0"/>
      <w:marTop w:val="0"/>
      <w:marBottom w:val="0"/>
      <w:divBdr>
        <w:top w:val="none" w:sz="0" w:space="0" w:color="auto"/>
        <w:left w:val="none" w:sz="0" w:space="0" w:color="auto"/>
        <w:bottom w:val="none" w:sz="0" w:space="0" w:color="auto"/>
        <w:right w:val="none" w:sz="0" w:space="0" w:color="auto"/>
      </w:divBdr>
      <w:divsChild>
        <w:div w:id="1762527946">
          <w:marLeft w:val="806"/>
          <w:marRight w:val="0"/>
          <w:marTop w:val="0"/>
          <w:marBottom w:val="0"/>
          <w:divBdr>
            <w:top w:val="none" w:sz="0" w:space="0" w:color="auto"/>
            <w:left w:val="none" w:sz="0" w:space="0" w:color="auto"/>
            <w:bottom w:val="none" w:sz="0" w:space="0" w:color="auto"/>
            <w:right w:val="none" w:sz="0" w:space="0" w:color="auto"/>
          </w:divBdr>
        </w:div>
        <w:div w:id="532839743">
          <w:marLeft w:val="806"/>
          <w:marRight w:val="0"/>
          <w:marTop w:val="0"/>
          <w:marBottom w:val="0"/>
          <w:divBdr>
            <w:top w:val="none" w:sz="0" w:space="0" w:color="auto"/>
            <w:left w:val="none" w:sz="0" w:space="0" w:color="auto"/>
            <w:bottom w:val="none" w:sz="0" w:space="0" w:color="auto"/>
            <w:right w:val="none" w:sz="0" w:space="0" w:color="auto"/>
          </w:divBdr>
        </w:div>
        <w:div w:id="50082489">
          <w:marLeft w:val="806"/>
          <w:marRight w:val="0"/>
          <w:marTop w:val="0"/>
          <w:marBottom w:val="0"/>
          <w:divBdr>
            <w:top w:val="none" w:sz="0" w:space="0" w:color="auto"/>
            <w:left w:val="none" w:sz="0" w:space="0" w:color="auto"/>
            <w:bottom w:val="none" w:sz="0" w:space="0" w:color="auto"/>
            <w:right w:val="none" w:sz="0" w:space="0" w:color="auto"/>
          </w:divBdr>
        </w:div>
        <w:div w:id="775757022">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youtu.be/OCV-mbeI2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dabergre</dc:creator>
  <cp:lastModifiedBy>Vickie J. Dean</cp:lastModifiedBy>
  <cp:revision>9</cp:revision>
  <cp:lastPrinted>2016-11-08T21:43:00Z</cp:lastPrinted>
  <dcterms:created xsi:type="dcterms:W3CDTF">2016-11-08T17:03:00Z</dcterms:created>
  <dcterms:modified xsi:type="dcterms:W3CDTF">2016-11-08T21:45:00Z</dcterms:modified>
</cp:coreProperties>
</file>